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70" w:rsidRPr="00FF43EA" w:rsidRDefault="00932E70" w:rsidP="000A585A">
      <w:pPr>
        <w:jc w:val="center"/>
        <w:rPr>
          <w:b/>
        </w:rPr>
      </w:pPr>
      <w:r w:rsidRPr="00FF43EA">
        <w:rPr>
          <w:b/>
        </w:rPr>
        <w:t>ИНФОРМАЦИЯ</w:t>
      </w:r>
    </w:p>
    <w:p w:rsidR="00932E70" w:rsidRPr="00FF43EA" w:rsidRDefault="00932E70" w:rsidP="00932E70">
      <w:pPr>
        <w:jc w:val="center"/>
        <w:rPr>
          <w:b/>
        </w:rPr>
      </w:pPr>
      <w:r w:rsidRPr="00FF43EA">
        <w:rPr>
          <w:b/>
        </w:rPr>
        <w:t>ОБ ОСНОВНЫХ ИТОГАХ КОНТРОЛЬНОГО МЕРОПРИЯТИЯ</w:t>
      </w:r>
    </w:p>
    <w:p w:rsidR="006742EC" w:rsidRPr="00FF43EA" w:rsidRDefault="006742EC" w:rsidP="006742EC">
      <w:pPr>
        <w:pStyle w:val="3"/>
        <w:rPr>
          <w:b w:val="0"/>
          <w:bCs/>
          <w:sz w:val="24"/>
          <w:szCs w:val="24"/>
        </w:rPr>
      </w:pPr>
      <w:r w:rsidRPr="00FF43EA">
        <w:rPr>
          <w:b w:val="0"/>
          <w:sz w:val="24"/>
          <w:szCs w:val="24"/>
        </w:rPr>
        <w:t>«Проверка обеспечения полноты и своевременности поступления денежных средств в доход бюджета города в 2014 году, 2015 году, 2016 году от перечисления части прибыли, остающейся после уплаты налогов и иных обязательных платежей муниципальных унитарных предприятий»</w:t>
      </w:r>
    </w:p>
    <w:p w:rsidR="00932E70" w:rsidRPr="00FF43EA" w:rsidRDefault="00932E70" w:rsidP="00932E70">
      <w:pPr>
        <w:pStyle w:val="a3"/>
        <w:ind w:firstLine="0"/>
        <w:jc w:val="center"/>
        <w:rPr>
          <w:szCs w:val="24"/>
          <w:highlight w:val="yellow"/>
        </w:rPr>
      </w:pPr>
    </w:p>
    <w:p w:rsidR="006742EC" w:rsidRPr="00FF43EA" w:rsidRDefault="006742EC" w:rsidP="006742EC">
      <w:pPr>
        <w:ind w:firstLine="360"/>
        <w:jc w:val="both"/>
      </w:pPr>
      <w:r w:rsidRPr="00FF43EA">
        <w:rPr>
          <w:b/>
        </w:rPr>
        <w:t xml:space="preserve">    </w:t>
      </w:r>
      <w:r w:rsidR="00932E70" w:rsidRPr="00FF43EA">
        <w:rPr>
          <w:b/>
        </w:rPr>
        <w:t xml:space="preserve">Цель </w:t>
      </w:r>
      <w:r w:rsidRPr="00FF43EA">
        <w:rPr>
          <w:b/>
          <w:bCs/>
        </w:rPr>
        <w:t>контрольного мероприятия</w:t>
      </w:r>
      <w:r w:rsidR="00932E70" w:rsidRPr="00FF43EA">
        <w:rPr>
          <w:b/>
        </w:rPr>
        <w:t xml:space="preserve">: </w:t>
      </w:r>
      <w:r w:rsidRPr="00FF43EA">
        <w:t>Оценка выполнения Администрацией полномочий и функций прогнозирования, учета, контроля полноты и своевременности поступления денежных средств в бюджет города от перечисления части прибыли, остающейся после уплаты налогов и иных обязательных платежей муниципальных унитарных предприятий (далее – часть прибыли МУП).</w:t>
      </w:r>
    </w:p>
    <w:p w:rsidR="00932E70" w:rsidRPr="00FF43EA" w:rsidRDefault="00C47E57" w:rsidP="00932E70">
      <w:pPr>
        <w:ind w:firstLine="540"/>
        <w:jc w:val="both"/>
      </w:pPr>
      <w:r>
        <w:rPr>
          <w:b/>
        </w:rPr>
        <w:t>Проверяемый период</w:t>
      </w:r>
      <w:r w:rsidR="00932E70" w:rsidRPr="00FF43EA">
        <w:rPr>
          <w:b/>
        </w:rPr>
        <w:t>:</w:t>
      </w:r>
      <w:r w:rsidR="00932E70" w:rsidRPr="00FF43EA">
        <w:t xml:space="preserve"> </w:t>
      </w:r>
      <w:r>
        <w:t>2014-</w:t>
      </w:r>
      <w:r w:rsidR="006742EC" w:rsidRPr="00FF43EA">
        <w:t xml:space="preserve"> 2016 г</w:t>
      </w:r>
      <w:r>
        <w:t>г</w:t>
      </w:r>
      <w:r w:rsidR="006742EC" w:rsidRPr="00FF43EA">
        <w:t>.</w:t>
      </w:r>
    </w:p>
    <w:p w:rsidR="00932E70" w:rsidRPr="008119AC" w:rsidRDefault="00932E70" w:rsidP="00932E70">
      <w:pPr>
        <w:ind w:firstLine="540"/>
        <w:jc w:val="both"/>
      </w:pPr>
      <w:r w:rsidRPr="00FF43EA">
        <w:rPr>
          <w:b/>
        </w:rPr>
        <w:t>Установлено нарушений</w:t>
      </w:r>
      <w:r w:rsidR="004D546E">
        <w:rPr>
          <w:b/>
        </w:rPr>
        <w:t xml:space="preserve"> и недостатков</w:t>
      </w:r>
      <w:r w:rsidRPr="00FF43EA">
        <w:rPr>
          <w:b/>
        </w:rPr>
        <w:t xml:space="preserve">: </w:t>
      </w:r>
      <w:r w:rsidR="008119AC" w:rsidRPr="008119AC">
        <w:t xml:space="preserve">2 598,7 </w:t>
      </w:r>
      <w:r w:rsidRPr="008119AC">
        <w:t xml:space="preserve">тыс. руб.  </w:t>
      </w:r>
    </w:p>
    <w:p w:rsidR="00932E70" w:rsidRPr="00FF43EA" w:rsidRDefault="00932E70" w:rsidP="00932E70">
      <w:pPr>
        <w:ind w:firstLine="540"/>
        <w:jc w:val="both"/>
      </w:pPr>
      <w:r w:rsidRPr="00FF43EA">
        <w:rPr>
          <w:b/>
        </w:rPr>
        <w:t>Руководитель контрольного мероприятия:</w:t>
      </w:r>
      <w:r w:rsidRPr="00FF43EA">
        <w:t xml:space="preserve"> </w:t>
      </w:r>
      <w:r w:rsidR="00BD589A">
        <w:t>п</w:t>
      </w:r>
      <w:r w:rsidRPr="00FF43EA">
        <w:t>редседатель КСП</w:t>
      </w:r>
      <w:r w:rsidR="004D546E">
        <w:t xml:space="preserve"> Мартынов С.Н.</w:t>
      </w:r>
      <w:r w:rsidRPr="00FF43EA">
        <w:t xml:space="preserve">                                           </w:t>
      </w:r>
    </w:p>
    <w:p w:rsidR="008119AC" w:rsidRDefault="008119AC" w:rsidP="00932E70">
      <w:pPr>
        <w:ind w:firstLine="540"/>
        <w:jc w:val="both"/>
        <w:rPr>
          <w:b/>
          <w:color w:val="000000"/>
        </w:rPr>
      </w:pPr>
    </w:p>
    <w:p w:rsidR="00932E70" w:rsidRPr="00FF43EA" w:rsidRDefault="00932E70" w:rsidP="00932E70">
      <w:pPr>
        <w:ind w:firstLine="540"/>
        <w:jc w:val="both"/>
        <w:rPr>
          <w:b/>
          <w:color w:val="000000"/>
        </w:rPr>
      </w:pPr>
      <w:r w:rsidRPr="00FF43EA">
        <w:rPr>
          <w:b/>
          <w:color w:val="000000"/>
        </w:rPr>
        <w:t xml:space="preserve">В ходе </w:t>
      </w:r>
      <w:r w:rsidR="003B2A15" w:rsidRPr="00FF43EA">
        <w:rPr>
          <w:b/>
          <w:color w:val="000000"/>
        </w:rPr>
        <w:t xml:space="preserve">контрольного мероприятия </w:t>
      </w:r>
      <w:r w:rsidRPr="00FF43EA">
        <w:rPr>
          <w:b/>
          <w:color w:val="000000"/>
        </w:rPr>
        <w:t>установлено следующее</w:t>
      </w:r>
    </w:p>
    <w:p w:rsidR="00983643" w:rsidRPr="00983643" w:rsidRDefault="004269B1" w:rsidP="00983643">
      <w:pPr>
        <w:pStyle w:val="a7"/>
        <w:numPr>
          <w:ilvl w:val="0"/>
          <w:numId w:val="5"/>
        </w:numPr>
        <w:jc w:val="both"/>
        <w:rPr>
          <w:b/>
          <w:color w:val="000000"/>
        </w:rPr>
      </w:pPr>
      <w:r w:rsidRPr="00C47E57">
        <w:t>Анализ прогнозирования поступлений в бюджет</w:t>
      </w:r>
      <w:r w:rsidR="00C47E57" w:rsidRPr="00C47E57">
        <w:t xml:space="preserve"> указывают</w:t>
      </w:r>
      <w:r w:rsidR="00983643">
        <w:t xml:space="preserve"> на наличие</w:t>
      </w:r>
    </w:p>
    <w:p w:rsidR="00932E70" w:rsidRPr="00983643" w:rsidRDefault="00C47E57" w:rsidP="00983643">
      <w:pPr>
        <w:jc w:val="both"/>
        <w:rPr>
          <w:b/>
          <w:color w:val="000000"/>
        </w:rPr>
      </w:pPr>
      <w:r>
        <w:t xml:space="preserve">резервов </w:t>
      </w:r>
      <w:r w:rsidRPr="00FF43EA">
        <w:t>в повышении качества планирования доходов от</w:t>
      </w:r>
      <w:r>
        <w:t xml:space="preserve"> перечисления прибыли МУП:</w:t>
      </w:r>
    </w:p>
    <w:p w:rsidR="003B2A15" w:rsidRPr="00FF43EA" w:rsidRDefault="00FF43EA" w:rsidP="00F206AA">
      <w:pPr>
        <w:jc w:val="both"/>
      </w:pPr>
      <w:r>
        <w:t xml:space="preserve">         </w:t>
      </w:r>
      <w:r w:rsidR="004D1EBB">
        <w:t xml:space="preserve">                                                                    </w:t>
      </w:r>
      <w:r w:rsidR="00F206AA">
        <w:t xml:space="preserve">                                 </w:t>
      </w:r>
      <w:r w:rsidR="00B86CD0" w:rsidRPr="00FF43EA">
        <w:t xml:space="preserve">тыс. </w:t>
      </w:r>
      <w:r w:rsidR="003B2A15" w:rsidRPr="00FF43EA">
        <w:t>руб.</w:t>
      </w:r>
    </w:p>
    <w:tbl>
      <w:tblPr>
        <w:tblStyle w:val="ac"/>
        <w:tblW w:w="0" w:type="auto"/>
        <w:tblInd w:w="839" w:type="dxa"/>
        <w:tblLook w:val="04A0"/>
      </w:tblPr>
      <w:tblGrid>
        <w:gridCol w:w="1419"/>
        <w:gridCol w:w="1357"/>
        <w:gridCol w:w="1357"/>
        <w:gridCol w:w="1358"/>
        <w:gridCol w:w="1362"/>
      </w:tblGrid>
      <w:tr w:rsidR="004D1EBB" w:rsidTr="004D1EBB">
        <w:tc>
          <w:tcPr>
            <w:tcW w:w="1419" w:type="dxa"/>
            <w:vMerge w:val="restart"/>
          </w:tcPr>
          <w:p w:rsidR="004D1EBB" w:rsidRPr="00C47E57" w:rsidRDefault="004D1EBB" w:rsidP="00EC5D06">
            <w:pPr>
              <w:jc w:val="center"/>
            </w:pPr>
          </w:p>
          <w:p w:rsidR="004D1EBB" w:rsidRPr="00C47E57" w:rsidRDefault="004D1EBB" w:rsidP="00EC5D06">
            <w:pPr>
              <w:jc w:val="center"/>
            </w:pPr>
            <w:r w:rsidRPr="00C47E57">
              <w:t>Финансовый год</w:t>
            </w:r>
          </w:p>
        </w:tc>
        <w:tc>
          <w:tcPr>
            <w:tcW w:w="2714" w:type="dxa"/>
            <w:gridSpan w:val="2"/>
          </w:tcPr>
          <w:p w:rsidR="004D1EBB" w:rsidRPr="00C47E57" w:rsidRDefault="004D1EBB" w:rsidP="00EC5D06">
            <w:pPr>
              <w:jc w:val="center"/>
            </w:pPr>
            <w:r w:rsidRPr="00C47E57">
              <w:t>Доход бюджета от перечисления части прибыли МУП</w:t>
            </w:r>
          </w:p>
        </w:tc>
        <w:tc>
          <w:tcPr>
            <w:tcW w:w="2720" w:type="dxa"/>
            <w:gridSpan w:val="2"/>
          </w:tcPr>
          <w:p w:rsidR="004D1EBB" w:rsidRPr="00C47E57" w:rsidRDefault="004D1EBB" w:rsidP="00EC5D06">
            <w:pPr>
              <w:jc w:val="center"/>
            </w:pPr>
          </w:p>
          <w:p w:rsidR="004D1EBB" w:rsidRPr="00C47E57" w:rsidRDefault="004D1EBB" w:rsidP="00EC5D06">
            <w:pPr>
              <w:jc w:val="center"/>
            </w:pPr>
            <w:r w:rsidRPr="00C47E57">
              <w:t>Отклонение</w:t>
            </w:r>
          </w:p>
        </w:tc>
      </w:tr>
      <w:tr w:rsidR="004D1EBB" w:rsidTr="004D1EBB">
        <w:tc>
          <w:tcPr>
            <w:tcW w:w="1419" w:type="dxa"/>
            <w:vMerge/>
          </w:tcPr>
          <w:p w:rsidR="004D1EBB" w:rsidRPr="00C47E57" w:rsidRDefault="004D1EBB" w:rsidP="00EC5D06">
            <w:pPr>
              <w:jc w:val="center"/>
            </w:pPr>
          </w:p>
        </w:tc>
        <w:tc>
          <w:tcPr>
            <w:tcW w:w="1357" w:type="dxa"/>
          </w:tcPr>
          <w:p w:rsidR="004D1EBB" w:rsidRPr="00C47E57" w:rsidRDefault="004D1EBB" w:rsidP="00EC5D06">
            <w:pPr>
              <w:jc w:val="center"/>
            </w:pPr>
            <w:r w:rsidRPr="00C47E57">
              <w:t>план</w:t>
            </w:r>
          </w:p>
        </w:tc>
        <w:tc>
          <w:tcPr>
            <w:tcW w:w="1357" w:type="dxa"/>
          </w:tcPr>
          <w:p w:rsidR="004D1EBB" w:rsidRPr="00C47E57" w:rsidRDefault="004D1EBB" w:rsidP="00EC5D06">
            <w:pPr>
              <w:jc w:val="center"/>
            </w:pPr>
            <w:r w:rsidRPr="00C47E57">
              <w:t>факт</w:t>
            </w:r>
          </w:p>
        </w:tc>
        <w:tc>
          <w:tcPr>
            <w:tcW w:w="1358" w:type="dxa"/>
          </w:tcPr>
          <w:p w:rsidR="004D1EBB" w:rsidRPr="00C47E57" w:rsidRDefault="004D1EBB" w:rsidP="00345FF9">
            <w:pPr>
              <w:jc w:val="center"/>
            </w:pPr>
            <w:r w:rsidRPr="00C47E57">
              <w:t>гр.</w:t>
            </w:r>
            <w:r w:rsidR="00345FF9">
              <w:t>3</w:t>
            </w:r>
            <w:r w:rsidRPr="00C47E57">
              <w:t>-гр.</w:t>
            </w:r>
            <w:r w:rsidR="00345FF9">
              <w:t>2</w:t>
            </w:r>
          </w:p>
        </w:tc>
        <w:tc>
          <w:tcPr>
            <w:tcW w:w="1362" w:type="dxa"/>
          </w:tcPr>
          <w:p w:rsidR="004D1EBB" w:rsidRPr="00C47E57" w:rsidRDefault="004D1EBB" w:rsidP="00345FF9">
            <w:pPr>
              <w:jc w:val="center"/>
            </w:pPr>
            <w:r w:rsidRPr="00C47E57">
              <w:t>гр.</w:t>
            </w:r>
            <w:r w:rsidR="00345FF9">
              <w:t>3</w:t>
            </w:r>
            <w:r w:rsidRPr="00C47E57">
              <w:t>/гр.</w:t>
            </w:r>
            <w:r w:rsidR="00345FF9">
              <w:t>2</w:t>
            </w:r>
          </w:p>
        </w:tc>
      </w:tr>
      <w:tr w:rsidR="004D1EBB" w:rsidTr="004D1EBB">
        <w:tc>
          <w:tcPr>
            <w:tcW w:w="1419" w:type="dxa"/>
          </w:tcPr>
          <w:p w:rsidR="004D1EBB" w:rsidRPr="00C47E57" w:rsidRDefault="004D1EBB" w:rsidP="00EC5D06">
            <w:pPr>
              <w:jc w:val="center"/>
            </w:pPr>
            <w:r w:rsidRPr="00C47E57">
              <w:t>1</w:t>
            </w:r>
          </w:p>
        </w:tc>
        <w:tc>
          <w:tcPr>
            <w:tcW w:w="1357" w:type="dxa"/>
          </w:tcPr>
          <w:p w:rsidR="004D1EBB" w:rsidRPr="00C47E57" w:rsidRDefault="00345FF9" w:rsidP="00EC5D06">
            <w:pPr>
              <w:jc w:val="center"/>
            </w:pPr>
            <w:r>
              <w:t>2</w:t>
            </w:r>
          </w:p>
        </w:tc>
        <w:tc>
          <w:tcPr>
            <w:tcW w:w="1357" w:type="dxa"/>
          </w:tcPr>
          <w:p w:rsidR="004D1EBB" w:rsidRPr="00C47E57" w:rsidRDefault="00345FF9" w:rsidP="00EC5D06">
            <w:pPr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4D1EBB" w:rsidRPr="00C47E57" w:rsidRDefault="00345FF9" w:rsidP="00EC5D06">
            <w:pPr>
              <w:jc w:val="center"/>
            </w:pPr>
            <w:r>
              <w:t>4</w:t>
            </w:r>
          </w:p>
        </w:tc>
        <w:tc>
          <w:tcPr>
            <w:tcW w:w="1362" w:type="dxa"/>
          </w:tcPr>
          <w:p w:rsidR="004D1EBB" w:rsidRPr="00EC5D06" w:rsidRDefault="00345FF9" w:rsidP="00EC5D06">
            <w:pPr>
              <w:jc w:val="center"/>
            </w:pPr>
            <w:r>
              <w:t>5</w:t>
            </w:r>
          </w:p>
        </w:tc>
      </w:tr>
      <w:tr w:rsidR="004D1EBB" w:rsidTr="004D1EBB">
        <w:tc>
          <w:tcPr>
            <w:tcW w:w="1419" w:type="dxa"/>
          </w:tcPr>
          <w:p w:rsidR="004D1EBB" w:rsidRPr="00C47E57" w:rsidRDefault="004D1EBB" w:rsidP="00EC5D06">
            <w:pPr>
              <w:jc w:val="center"/>
            </w:pPr>
            <w:r w:rsidRPr="00C47E57">
              <w:t>2010</w:t>
            </w:r>
          </w:p>
        </w:tc>
        <w:tc>
          <w:tcPr>
            <w:tcW w:w="1357" w:type="dxa"/>
          </w:tcPr>
          <w:p w:rsidR="004D1EBB" w:rsidRPr="00C47E57" w:rsidRDefault="004D1EBB" w:rsidP="00030E17">
            <w:pPr>
              <w:jc w:val="center"/>
            </w:pPr>
            <w:r w:rsidRPr="00C47E57">
              <w:t xml:space="preserve">1 475,0 </w:t>
            </w:r>
          </w:p>
        </w:tc>
        <w:tc>
          <w:tcPr>
            <w:tcW w:w="1357" w:type="dxa"/>
          </w:tcPr>
          <w:p w:rsidR="004D1EBB" w:rsidRPr="00C47E57" w:rsidRDefault="004D1EBB" w:rsidP="00030E17">
            <w:pPr>
              <w:jc w:val="center"/>
            </w:pPr>
            <w:r w:rsidRPr="00C47E57">
              <w:t xml:space="preserve">2 558,2 </w:t>
            </w:r>
          </w:p>
        </w:tc>
        <w:tc>
          <w:tcPr>
            <w:tcW w:w="1358" w:type="dxa"/>
          </w:tcPr>
          <w:p w:rsidR="004D1EBB" w:rsidRPr="00C47E57" w:rsidRDefault="004D1EBB" w:rsidP="00D623FE">
            <w:pPr>
              <w:jc w:val="center"/>
            </w:pPr>
            <w:r w:rsidRPr="00C47E57">
              <w:t>+ 1 083,2</w:t>
            </w:r>
          </w:p>
        </w:tc>
        <w:tc>
          <w:tcPr>
            <w:tcW w:w="1362" w:type="dxa"/>
          </w:tcPr>
          <w:p w:rsidR="004D1EBB" w:rsidRPr="001644BB" w:rsidRDefault="004D1EBB" w:rsidP="00D623FE">
            <w:pPr>
              <w:jc w:val="center"/>
            </w:pPr>
            <w:r w:rsidRPr="001644BB">
              <w:t>173%</w:t>
            </w:r>
          </w:p>
        </w:tc>
      </w:tr>
      <w:tr w:rsidR="004D1EBB" w:rsidTr="004D1EBB">
        <w:tc>
          <w:tcPr>
            <w:tcW w:w="1419" w:type="dxa"/>
          </w:tcPr>
          <w:p w:rsidR="004D1EBB" w:rsidRPr="00C47E57" w:rsidRDefault="004D1EBB" w:rsidP="00EC5D06">
            <w:pPr>
              <w:jc w:val="center"/>
            </w:pPr>
            <w:r w:rsidRPr="00C47E57">
              <w:t>2011</w:t>
            </w:r>
          </w:p>
        </w:tc>
        <w:tc>
          <w:tcPr>
            <w:tcW w:w="1357" w:type="dxa"/>
          </w:tcPr>
          <w:p w:rsidR="004D1EBB" w:rsidRPr="00C47E57" w:rsidRDefault="004D1EBB" w:rsidP="00030E17">
            <w:pPr>
              <w:jc w:val="center"/>
            </w:pPr>
            <w:r w:rsidRPr="00C47E57">
              <w:t xml:space="preserve">1 800,0 </w:t>
            </w:r>
          </w:p>
        </w:tc>
        <w:tc>
          <w:tcPr>
            <w:tcW w:w="1357" w:type="dxa"/>
          </w:tcPr>
          <w:p w:rsidR="004D1EBB" w:rsidRPr="00C47E57" w:rsidRDefault="004D1EBB" w:rsidP="00030E17">
            <w:pPr>
              <w:jc w:val="center"/>
            </w:pPr>
            <w:r w:rsidRPr="00C47E57">
              <w:t xml:space="preserve">2 465,3 </w:t>
            </w:r>
          </w:p>
        </w:tc>
        <w:tc>
          <w:tcPr>
            <w:tcW w:w="1358" w:type="dxa"/>
          </w:tcPr>
          <w:p w:rsidR="004D1EBB" w:rsidRPr="00C47E57" w:rsidRDefault="004D1EBB" w:rsidP="00D623FE">
            <w:pPr>
              <w:jc w:val="center"/>
            </w:pPr>
            <w:r w:rsidRPr="00C47E57">
              <w:t>+ 665,3</w:t>
            </w:r>
          </w:p>
        </w:tc>
        <w:tc>
          <w:tcPr>
            <w:tcW w:w="1362" w:type="dxa"/>
          </w:tcPr>
          <w:p w:rsidR="004D1EBB" w:rsidRPr="001644BB" w:rsidRDefault="004D1EBB" w:rsidP="00D623FE">
            <w:pPr>
              <w:jc w:val="center"/>
            </w:pPr>
            <w:r w:rsidRPr="001644BB">
              <w:t>137%</w:t>
            </w:r>
          </w:p>
        </w:tc>
      </w:tr>
      <w:tr w:rsidR="004D1EBB" w:rsidTr="004D1EBB">
        <w:tc>
          <w:tcPr>
            <w:tcW w:w="1419" w:type="dxa"/>
          </w:tcPr>
          <w:p w:rsidR="004D1EBB" w:rsidRPr="00C47E57" w:rsidRDefault="004D1EBB" w:rsidP="00EC5D06">
            <w:pPr>
              <w:jc w:val="center"/>
            </w:pPr>
            <w:r w:rsidRPr="00C47E57">
              <w:t>2012</w:t>
            </w:r>
          </w:p>
        </w:tc>
        <w:tc>
          <w:tcPr>
            <w:tcW w:w="1357" w:type="dxa"/>
          </w:tcPr>
          <w:p w:rsidR="004D1EBB" w:rsidRPr="00C47E57" w:rsidRDefault="004D1EBB" w:rsidP="00030E17">
            <w:pPr>
              <w:jc w:val="center"/>
            </w:pPr>
            <w:r w:rsidRPr="00C47E57">
              <w:t>1 200,0</w:t>
            </w:r>
          </w:p>
        </w:tc>
        <w:tc>
          <w:tcPr>
            <w:tcW w:w="1357" w:type="dxa"/>
          </w:tcPr>
          <w:p w:rsidR="004D1EBB" w:rsidRPr="00C47E57" w:rsidRDefault="004D1EBB" w:rsidP="00030E17">
            <w:pPr>
              <w:jc w:val="center"/>
            </w:pPr>
            <w:r w:rsidRPr="00C47E57">
              <w:t xml:space="preserve">  346,1 </w:t>
            </w:r>
          </w:p>
        </w:tc>
        <w:tc>
          <w:tcPr>
            <w:tcW w:w="1358" w:type="dxa"/>
          </w:tcPr>
          <w:p w:rsidR="004D1EBB" w:rsidRPr="00C47E57" w:rsidRDefault="004D1EBB" w:rsidP="00D623FE">
            <w:pPr>
              <w:jc w:val="center"/>
            </w:pPr>
            <w:r w:rsidRPr="00C47E57">
              <w:t>- 853,9</w:t>
            </w:r>
          </w:p>
        </w:tc>
        <w:tc>
          <w:tcPr>
            <w:tcW w:w="1362" w:type="dxa"/>
          </w:tcPr>
          <w:p w:rsidR="004D1EBB" w:rsidRPr="001644BB" w:rsidRDefault="004D1EBB" w:rsidP="00D623FE">
            <w:pPr>
              <w:jc w:val="center"/>
            </w:pPr>
            <w:r w:rsidRPr="001644BB">
              <w:t>29%</w:t>
            </w:r>
          </w:p>
        </w:tc>
      </w:tr>
      <w:tr w:rsidR="004D1EBB" w:rsidTr="004D1EBB">
        <w:tc>
          <w:tcPr>
            <w:tcW w:w="1419" w:type="dxa"/>
          </w:tcPr>
          <w:p w:rsidR="004D1EBB" w:rsidRPr="00C47E57" w:rsidRDefault="004D1EBB" w:rsidP="00EC5D06">
            <w:pPr>
              <w:jc w:val="center"/>
            </w:pPr>
            <w:r w:rsidRPr="00C47E57">
              <w:t>2013</w:t>
            </w:r>
          </w:p>
        </w:tc>
        <w:tc>
          <w:tcPr>
            <w:tcW w:w="1357" w:type="dxa"/>
          </w:tcPr>
          <w:p w:rsidR="004D1EBB" w:rsidRPr="00C47E57" w:rsidRDefault="004D1EBB" w:rsidP="00EC5D06">
            <w:pPr>
              <w:jc w:val="center"/>
            </w:pPr>
            <w:r w:rsidRPr="00C47E57">
              <w:t>317,5</w:t>
            </w:r>
          </w:p>
        </w:tc>
        <w:tc>
          <w:tcPr>
            <w:tcW w:w="1357" w:type="dxa"/>
          </w:tcPr>
          <w:p w:rsidR="004D1EBB" w:rsidRPr="00C47E57" w:rsidRDefault="004D1EBB" w:rsidP="00EC5D06">
            <w:pPr>
              <w:jc w:val="center"/>
            </w:pPr>
            <w:r w:rsidRPr="00C47E57">
              <w:t>567,1</w:t>
            </w:r>
          </w:p>
        </w:tc>
        <w:tc>
          <w:tcPr>
            <w:tcW w:w="1358" w:type="dxa"/>
          </w:tcPr>
          <w:p w:rsidR="004D1EBB" w:rsidRPr="00C47E57" w:rsidRDefault="004D1EBB" w:rsidP="00D623FE">
            <w:pPr>
              <w:jc w:val="center"/>
            </w:pPr>
            <w:r w:rsidRPr="00C47E57">
              <w:t>+ 249,6</w:t>
            </w:r>
          </w:p>
        </w:tc>
        <w:tc>
          <w:tcPr>
            <w:tcW w:w="1362" w:type="dxa"/>
          </w:tcPr>
          <w:p w:rsidR="004D1EBB" w:rsidRPr="00EC5D06" w:rsidRDefault="004D1EBB" w:rsidP="00D623FE">
            <w:pPr>
              <w:jc w:val="center"/>
            </w:pPr>
            <w:r>
              <w:t>178%</w:t>
            </w:r>
          </w:p>
        </w:tc>
      </w:tr>
      <w:tr w:rsidR="004D1EBB" w:rsidTr="004D1EBB">
        <w:tc>
          <w:tcPr>
            <w:tcW w:w="1419" w:type="dxa"/>
          </w:tcPr>
          <w:p w:rsidR="004D1EBB" w:rsidRPr="00C47E57" w:rsidRDefault="004D1EBB" w:rsidP="00EC5D06">
            <w:pPr>
              <w:jc w:val="center"/>
            </w:pPr>
            <w:r w:rsidRPr="00C47E57">
              <w:t>2014</w:t>
            </w:r>
          </w:p>
        </w:tc>
        <w:tc>
          <w:tcPr>
            <w:tcW w:w="1357" w:type="dxa"/>
          </w:tcPr>
          <w:p w:rsidR="004D1EBB" w:rsidRPr="00C47E57" w:rsidRDefault="004D1EBB" w:rsidP="00EC5D06">
            <w:pPr>
              <w:jc w:val="center"/>
            </w:pPr>
            <w:r w:rsidRPr="00C47E57">
              <w:t>584,1</w:t>
            </w:r>
          </w:p>
        </w:tc>
        <w:tc>
          <w:tcPr>
            <w:tcW w:w="1357" w:type="dxa"/>
          </w:tcPr>
          <w:p w:rsidR="004D1EBB" w:rsidRPr="00C47E57" w:rsidRDefault="004D1EBB" w:rsidP="00EC5D06">
            <w:pPr>
              <w:jc w:val="center"/>
            </w:pPr>
            <w:r w:rsidRPr="00C47E57">
              <w:t>563,9</w:t>
            </w:r>
          </w:p>
        </w:tc>
        <w:tc>
          <w:tcPr>
            <w:tcW w:w="1358" w:type="dxa"/>
          </w:tcPr>
          <w:p w:rsidR="004D1EBB" w:rsidRPr="00C47E57" w:rsidRDefault="004D1EBB" w:rsidP="00D623FE">
            <w:pPr>
              <w:jc w:val="center"/>
            </w:pPr>
            <w:r w:rsidRPr="00C47E57">
              <w:t>- 20,2</w:t>
            </w:r>
          </w:p>
        </w:tc>
        <w:tc>
          <w:tcPr>
            <w:tcW w:w="1362" w:type="dxa"/>
          </w:tcPr>
          <w:p w:rsidR="004D1EBB" w:rsidRPr="00EC5D06" w:rsidRDefault="004D1EBB" w:rsidP="00D623FE">
            <w:pPr>
              <w:jc w:val="center"/>
            </w:pPr>
            <w:r>
              <w:t>97%</w:t>
            </w:r>
          </w:p>
        </w:tc>
      </w:tr>
      <w:tr w:rsidR="004D1EBB" w:rsidTr="004D1EBB">
        <w:tc>
          <w:tcPr>
            <w:tcW w:w="1419" w:type="dxa"/>
          </w:tcPr>
          <w:p w:rsidR="004D1EBB" w:rsidRPr="00C47E57" w:rsidRDefault="004D1EBB" w:rsidP="00EC5D06">
            <w:pPr>
              <w:jc w:val="center"/>
            </w:pPr>
            <w:r w:rsidRPr="00C47E57">
              <w:t>2015</w:t>
            </w:r>
          </w:p>
        </w:tc>
        <w:tc>
          <w:tcPr>
            <w:tcW w:w="1357" w:type="dxa"/>
          </w:tcPr>
          <w:p w:rsidR="004D1EBB" w:rsidRPr="00C47E57" w:rsidRDefault="004D1EBB" w:rsidP="00EC5D06">
            <w:pPr>
              <w:jc w:val="center"/>
            </w:pPr>
            <w:r w:rsidRPr="00C47E57">
              <w:t>400,0</w:t>
            </w:r>
          </w:p>
        </w:tc>
        <w:tc>
          <w:tcPr>
            <w:tcW w:w="1357" w:type="dxa"/>
          </w:tcPr>
          <w:p w:rsidR="004D1EBB" w:rsidRPr="00C47E57" w:rsidRDefault="004D1EBB" w:rsidP="00EC5D06">
            <w:pPr>
              <w:jc w:val="center"/>
            </w:pPr>
            <w:r w:rsidRPr="00C47E57">
              <w:t>831,1</w:t>
            </w:r>
          </w:p>
        </w:tc>
        <w:tc>
          <w:tcPr>
            <w:tcW w:w="1358" w:type="dxa"/>
          </w:tcPr>
          <w:p w:rsidR="004D1EBB" w:rsidRPr="00C47E57" w:rsidRDefault="004D1EBB" w:rsidP="00D623FE">
            <w:pPr>
              <w:jc w:val="center"/>
            </w:pPr>
            <w:r w:rsidRPr="00C47E57">
              <w:t>+ 431,1</w:t>
            </w:r>
          </w:p>
        </w:tc>
        <w:tc>
          <w:tcPr>
            <w:tcW w:w="1362" w:type="dxa"/>
          </w:tcPr>
          <w:p w:rsidR="004D1EBB" w:rsidRPr="00EC5D06" w:rsidRDefault="004D1EBB" w:rsidP="00D623FE">
            <w:pPr>
              <w:jc w:val="center"/>
            </w:pPr>
            <w:r>
              <w:t>208%</w:t>
            </w:r>
          </w:p>
        </w:tc>
      </w:tr>
      <w:tr w:rsidR="006F33F7" w:rsidTr="004D1EBB">
        <w:tc>
          <w:tcPr>
            <w:tcW w:w="1419" w:type="dxa"/>
          </w:tcPr>
          <w:p w:rsidR="006F33F7" w:rsidRPr="00C47E57" w:rsidRDefault="006F33F7" w:rsidP="00EC5D06">
            <w:pPr>
              <w:jc w:val="center"/>
            </w:pPr>
            <w:r w:rsidRPr="00C47E57">
              <w:t>Всего</w:t>
            </w:r>
          </w:p>
        </w:tc>
        <w:tc>
          <w:tcPr>
            <w:tcW w:w="1357" w:type="dxa"/>
          </w:tcPr>
          <w:p w:rsidR="006F33F7" w:rsidRPr="00C47E57" w:rsidRDefault="006F33F7" w:rsidP="00EC5D06">
            <w:pPr>
              <w:jc w:val="center"/>
            </w:pPr>
            <w:r w:rsidRPr="00C47E57">
              <w:t>5 776,6</w:t>
            </w:r>
          </w:p>
        </w:tc>
        <w:tc>
          <w:tcPr>
            <w:tcW w:w="1357" w:type="dxa"/>
          </w:tcPr>
          <w:p w:rsidR="006F33F7" w:rsidRPr="00C47E57" w:rsidRDefault="006F33F7" w:rsidP="00EC5D06">
            <w:pPr>
              <w:jc w:val="center"/>
            </w:pPr>
            <w:r w:rsidRPr="00C47E57">
              <w:t>7 331,7</w:t>
            </w:r>
          </w:p>
        </w:tc>
        <w:tc>
          <w:tcPr>
            <w:tcW w:w="1358" w:type="dxa"/>
          </w:tcPr>
          <w:p w:rsidR="006F33F7" w:rsidRPr="00C47E57" w:rsidRDefault="006F33F7" w:rsidP="00D623FE">
            <w:pPr>
              <w:jc w:val="center"/>
            </w:pPr>
            <w:r w:rsidRPr="00C47E57">
              <w:t>+ 1 555,1</w:t>
            </w:r>
          </w:p>
        </w:tc>
        <w:tc>
          <w:tcPr>
            <w:tcW w:w="1362" w:type="dxa"/>
          </w:tcPr>
          <w:p w:rsidR="006F33F7" w:rsidRDefault="006F33F7" w:rsidP="00D623FE">
            <w:pPr>
              <w:jc w:val="center"/>
            </w:pPr>
            <w:r>
              <w:t>127%</w:t>
            </w:r>
          </w:p>
        </w:tc>
      </w:tr>
    </w:tbl>
    <w:p w:rsidR="00EC5D06" w:rsidRDefault="00EC5D06" w:rsidP="003B2A15">
      <w:pPr>
        <w:ind w:firstLine="708"/>
        <w:jc w:val="right"/>
        <w:rPr>
          <w:sz w:val="26"/>
          <w:szCs w:val="28"/>
        </w:rPr>
      </w:pPr>
    </w:p>
    <w:p w:rsidR="00C47E57" w:rsidRPr="00C47E57" w:rsidRDefault="00FF43EA" w:rsidP="00C47E57">
      <w:pPr>
        <w:jc w:val="both"/>
      </w:pPr>
      <w:r w:rsidRPr="00FF43EA">
        <w:rPr>
          <w:b/>
          <w:color w:val="000000"/>
        </w:rPr>
        <w:t xml:space="preserve">           </w:t>
      </w:r>
      <w:r w:rsidR="00C47E57">
        <w:rPr>
          <w:b/>
          <w:color w:val="000000"/>
        </w:rPr>
        <w:t xml:space="preserve">2. </w:t>
      </w:r>
      <w:r w:rsidR="004269B1" w:rsidRPr="00C47E57">
        <w:rPr>
          <w:color w:val="000000"/>
        </w:rPr>
        <w:t>А</w:t>
      </w:r>
      <w:r w:rsidR="004269B1" w:rsidRPr="00C47E57">
        <w:rPr>
          <w:bCs/>
        </w:rPr>
        <w:t>нализ планируемых и достигнутых показателей экономической эффективности деятельности МУП</w:t>
      </w:r>
      <w:r w:rsidR="00C47E57" w:rsidRPr="00C47E57">
        <w:t xml:space="preserve"> свидетельствует о недостаточной проработке планируемой деятельности предприятий</w:t>
      </w:r>
      <w:r w:rsidR="00C47E57">
        <w:t>:</w:t>
      </w:r>
      <w:r w:rsidR="00C47E57" w:rsidRPr="00C47E57">
        <w:t xml:space="preserve"> </w:t>
      </w:r>
    </w:p>
    <w:p w:rsidR="00C47E57" w:rsidRPr="00C172D0" w:rsidRDefault="00C47E57" w:rsidP="00C47E57">
      <w:pPr>
        <w:ind w:firstLine="708"/>
        <w:jc w:val="both"/>
        <w:rPr>
          <w:bCs/>
        </w:rPr>
      </w:pPr>
      <w:r w:rsidRPr="00C172D0">
        <w:rPr>
          <w:bCs/>
        </w:rPr>
        <w:t xml:space="preserve">- несоответствие величины планируемых </w:t>
      </w:r>
      <w:r>
        <w:rPr>
          <w:bCs/>
        </w:rPr>
        <w:t>значений</w:t>
      </w:r>
      <w:r w:rsidRPr="00C172D0">
        <w:rPr>
          <w:bCs/>
        </w:rPr>
        <w:t xml:space="preserve">, установленных в Программах деятельности МУП, с величиной </w:t>
      </w:r>
      <w:r w:rsidRPr="00C172D0">
        <w:t xml:space="preserve">планируемых </w:t>
      </w:r>
      <w:r>
        <w:t>значений</w:t>
      </w:r>
      <w:r w:rsidRPr="00C172D0">
        <w:t xml:space="preserve"> бюджета</w:t>
      </w:r>
      <w:r w:rsidRPr="00C172D0">
        <w:rPr>
          <w:bCs/>
        </w:rPr>
        <w:t xml:space="preserve">. Планируемые показатели бюджета занижены, в том числе за 2013 год – на 531,5 тыс. руб., за 2015 год – 291,55 тыс. руб. </w:t>
      </w:r>
    </w:p>
    <w:p w:rsidR="003B2A15" w:rsidRPr="00C47E57" w:rsidRDefault="00C47E57" w:rsidP="00C47E57">
      <w:pPr>
        <w:jc w:val="both"/>
        <w:rPr>
          <w:b/>
          <w:color w:val="000000"/>
        </w:rPr>
      </w:pPr>
      <w:r>
        <w:t xml:space="preserve">           </w:t>
      </w:r>
      <w:r w:rsidRPr="00C172D0">
        <w:t xml:space="preserve">- основная часть фактических </w:t>
      </w:r>
      <w:r>
        <w:t>значений показателей</w:t>
      </w:r>
      <w:r w:rsidRPr="00C172D0">
        <w:t xml:space="preserve"> не соответствуют запланированным. П</w:t>
      </w:r>
      <w:r w:rsidRPr="00C172D0">
        <w:rPr>
          <w:bCs/>
        </w:rPr>
        <w:t>оказатель «Часть прибыли МУП» фактически исполнялся от 5,8% у МУП «Товарная база» в 2013 году,  до 800% у МУП «Бани Сарова» в 2015 году. По всем МУП исполнение от плана составило: в 2013 г</w:t>
      </w:r>
      <w:r>
        <w:rPr>
          <w:bCs/>
        </w:rPr>
        <w:t xml:space="preserve">оду – 67 %, в 2015 году – 120 </w:t>
      </w:r>
      <w:r w:rsidRPr="00C172D0">
        <w:rPr>
          <w:bCs/>
        </w:rPr>
        <w:t>%</w:t>
      </w:r>
      <w:r>
        <w:rPr>
          <w:bCs/>
        </w:rPr>
        <w:t>.</w:t>
      </w:r>
    </w:p>
    <w:p w:rsidR="009A0A4B" w:rsidRDefault="003B08E1" w:rsidP="00C47E57">
      <w:pPr>
        <w:jc w:val="both"/>
      </w:pPr>
      <w:r w:rsidRPr="00C47E57">
        <w:rPr>
          <w:bCs/>
        </w:rPr>
        <w:t xml:space="preserve">       </w:t>
      </w:r>
      <w:r w:rsidR="001A19F6" w:rsidRPr="00C47E57">
        <w:rPr>
          <w:bCs/>
        </w:rPr>
        <w:t xml:space="preserve">    </w:t>
      </w:r>
      <w:r w:rsidRPr="00C47E57">
        <w:rPr>
          <w:bCs/>
        </w:rPr>
        <w:t>В нарушение</w:t>
      </w:r>
      <w:r w:rsidRPr="00FF43EA">
        <w:rPr>
          <w:bCs/>
        </w:rPr>
        <w:t xml:space="preserve"> </w:t>
      </w:r>
      <w:r w:rsidR="00C47E57">
        <w:rPr>
          <w:bCs/>
        </w:rPr>
        <w:t xml:space="preserve">ст.20 Федерального закона № 161-ФЗ </w:t>
      </w:r>
      <w:r w:rsidR="001E7A2A">
        <w:rPr>
          <w:bCs/>
        </w:rPr>
        <w:t>а</w:t>
      </w:r>
      <w:r w:rsidR="00C47E57">
        <w:rPr>
          <w:bCs/>
        </w:rPr>
        <w:t xml:space="preserve">дминистрацией города </w:t>
      </w:r>
      <w:r w:rsidR="001E7A2A">
        <w:rPr>
          <w:bCs/>
        </w:rPr>
        <w:t xml:space="preserve">Сарова </w:t>
      </w:r>
      <w:r w:rsidRPr="00FF43EA">
        <w:rPr>
          <w:bCs/>
        </w:rPr>
        <w:t>н</w:t>
      </w:r>
      <w:r w:rsidR="0024701B" w:rsidRPr="00FF43EA">
        <w:rPr>
          <w:bCs/>
        </w:rPr>
        <w:t xml:space="preserve">е утверждены </w:t>
      </w:r>
      <w:r w:rsidR="009A0A4B" w:rsidRPr="00FF43EA">
        <w:rPr>
          <w:bCs/>
        </w:rPr>
        <w:t xml:space="preserve">Программы деятельности </w:t>
      </w:r>
      <w:r w:rsidR="009A0A4B" w:rsidRPr="00FF43EA">
        <w:t>МУП «Горавтотранс» на 2013 год, МУП «Городское общежитие» на 2015 год.</w:t>
      </w:r>
    </w:p>
    <w:p w:rsidR="004269B1" w:rsidRPr="00960811" w:rsidRDefault="00960811" w:rsidP="00960811">
      <w:pPr>
        <w:pStyle w:val="a7"/>
        <w:numPr>
          <w:ilvl w:val="0"/>
          <w:numId w:val="4"/>
        </w:numPr>
        <w:jc w:val="both"/>
        <w:rPr>
          <w:bCs/>
        </w:rPr>
      </w:pPr>
      <w:r>
        <w:t xml:space="preserve">Анализ </w:t>
      </w:r>
      <w:r w:rsidRPr="00960811">
        <w:t>п</w:t>
      </w:r>
      <w:r w:rsidR="004269B1" w:rsidRPr="00960811">
        <w:rPr>
          <w:bCs/>
        </w:rPr>
        <w:t>равильност</w:t>
      </w:r>
      <w:r w:rsidRPr="00960811">
        <w:rPr>
          <w:bCs/>
        </w:rPr>
        <w:t>и</w:t>
      </w:r>
      <w:r w:rsidR="004269B1" w:rsidRPr="00960811">
        <w:rPr>
          <w:bCs/>
        </w:rPr>
        <w:t xml:space="preserve"> определения части прибыли МУП</w:t>
      </w:r>
      <w:r w:rsidRPr="00960811">
        <w:rPr>
          <w:bCs/>
        </w:rPr>
        <w:t xml:space="preserve"> показывает следующее</w:t>
      </w:r>
      <w:r>
        <w:rPr>
          <w:bCs/>
        </w:rPr>
        <w:t>:</w:t>
      </w:r>
    </w:p>
    <w:p w:rsidR="00F45085" w:rsidRPr="00F45085" w:rsidRDefault="00F45085" w:rsidP="00F45085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</w:t>
      </w:r>
      <w:r w:rsidR="009E190F">
        <w:t xml:space="preserve">          </w:t>
      </w:r>
      <w:r w:rsidR="00960811">
        <w:t>3.1.</w:t>
      </w:r>
      <w:r w:rsidR="009E190F">
        <w:t xml:space="preserve"> </w:t>
      </w:r>
      <w:r w:rsidRPr="00F45085">
        <w:t>Соотношение текущего налога на прибыль и части прибыли МУП, поступившей в бюджет города, в проверяемом периоде характеризуется следующим:</w:t>
      </w:r>
    </w:p>
    <w:p w:rsidR="00F45085" w:rsidRPr="00F45085" w:rsidRDefault="00F45085" w:rsidP="00F45085">
      <w:pPr>
        <w:tabs>
          <w:tab w:val="left" w:pos="567"/>
        </w:tabs>
        <w:autoSpaceDE w:val="0"/>
        <w:autoSpaceDN w:val="0"/>
        <w:adjustRightInd w:val="0"/>
        <w:ind w:firstLine="720"/>
        <w:jc w:val="both"/>
      </w:pPr>
      <w:r w:rsidRPr="00F45085">
        <w:t>- за 2013 год: налог на прибыль МУП составил 11 258 тыс. руб., часть прибыли МУП, поступившая в бюджет города – 567 тыс. руб. или 5,1 % к налогу на прибыль;</w:t>
      </w:r>
    </w:p>
    <w:p w:rsidR="00F45085" w:rsidRPr="00F45085" w:rsidRDefault="00F45085" w:rsidP="00F45085">
      <w:pPr>
        <w:tabs>
          <w:tab w:val="left" w:pos="567"/>
        </w:tabs>
        <w:autoSpaceDE w:val="0"/>
        <w:autoSpaceDN w:val="0"/>
        <w:adjustRightInd w:val="0"/>
        <w:ind w:firstLine="720"/>
        <w:jc w:val="both"/>
      </w:pPr>
      <w:r w:rsidRPr="00F45085">
        <w:lastRenderedPageBreak/>
        <w:t xml:space="preserve">- за 2014 год: по сравнению с 2013 годом налог на прибыль </w:t>
      </w:r>
      <w:r w:rsidR="004B569E">
        <w:t>МУП</w:t>
      </w:r>
      <w:r w:rsidRPr="00F45085">
        <w:t xml:space="preserve"> снизился на 49 %  и составил 5 754 тыс. руб., а часть прибыли МУП, поступившая в бюджет города осталась на уровне и составила 564 тыс. руб. или 9,8 % к налогу на прибыль за 2014 год;</w:t>
      </w:r>
    </w:p>
    <w:p w:rsidR="00F45085" w:rsidRPr="00F45085" w:rsidRDefault="00F45085" w:rsidP="00F45085">
      <w:pPr>
        <w:tabs>
          <w:tab w:val="left" w:pos="567"/>
        </w:tabs>
        <w:autoSpaceDE w:val="0"/>
        <w:autoSpaceDN w:val="0"/>
        <w:adjustRightInd w:val="0"/>
        <w:ind w:firstLine="720"/>
        <w:jc w:val="both"/>
      </w:pPr>
      <w:r w:rsidRPr="00F45085">
        <w:t xml:space="preserve">- за 2015 год по сравнению с 2014 годом налог на прибыль </w:t>
      </w:r>
      <w:r w:rsidR="004B569E">
        <w:t xml:space="preserve">МУП </w:t>
      </w:r>
      <w:r w:rsidRPr="00F45085">
        <w:t>вырос на 35,6 %  и составил 7 801 тыс. руб., а часть прибыли МУП, поступившая в бюджет города выросла на 47,3 % и составила 831  тыс. руб. или 10,6 % к налогу на прибыль за 2015 год.</w:t>
      </w:r>
    </w:p>
    <w:p w:rsidR="004B569E" w:rsidRPr="00960811" w:rsidRDefault="004269B1" w:rsidP="00960811">
      <w:pPr>
        <w:jc w:val="both"/>
      </w:pPr>
      <w:r w:rsidRPr="00C172D0">
        <w:t xml:space="preserve"> </w:t>
      </w:r>
      <w:r w:rsidR="00F45085">
        <w:t xml:space="preserve">        </w:t>
      </w:r>
      <w:r w:rsidR="00960811">
        <w:t xml:space="preserve">3.2. </w:t>
      </w:r>
      <w:r w:rsidR="00C172D0" w:rsidRPr="00960811">
        <w:t>В</w:t>
      </w:r>
      <w:r w:rsidR="006B31CF" w:rsidRPr="00960811">
        <w:t xml:space="preserve"> нарушение Уставов </w:t>
      </w:r>
      <w:r w:rsidR="00960811">
        <w:t xml:space="preserve">предприятий </w:t>
      </w:r>
      <w:r w:rsidR="006B31CF" w:rsidRPr="00960811">
        <w:t xml:space="preserve">материальная помощь </w:t>
      </w:r>
      <w:r w:rsidR="00960811">
        <w:t xml:space="preserve">ими </w:t>
      </w:r>
      <w:r w:rsidR="006B31CF" w:rsidRPr="00960811">
        <w:t xml:space="preserve">выплачивалась не из чистой прибыли </w:t>
      </w:r>
      <w:r w:rsidR="00C172D0" w:rsidRPr="00960811">
        <w:t>после</w:t>
      </w:r>
      <w:r w:rsidR="006B31CF" w:rsidRPr="00960811">
        <w:t xml:space="preserve"> перечисления части ее (25%) в городской бюджет, а включ</w:t>
      </w:r>
      <w:r w:rsidR="00C172D0" w:rsidRPr="00960811">
        <w:t>алась</w:t>
      </w:r>
      <w:r w:rsidR="006B31CF" w:rsidRPr="00960811">
        <w:t xml:space="preserve"> в состав расходов по бухгалтерскому учету. </w:t>
      </w:r>
    </w:p>
    <w:p w:rsidR="006B31CF" w:rsidRPr="00983643" w:rsidRDefault="006B31CF" w:rsidP="006B31CF">
      <w:pPr>
        <w:pStyle w:val="ad"/>
        <w:ind w:firstLine="567"/>
        <w:jc w:val="both"/>
        <w:rPr>
          <w:rFonts w:ascii="Times New Roman" w:hAnsi="Times New Roman"/>
        </w:rPr>
      </w:pPr>
      <w:r w:rsidRPr="00983643">
        <w:rPr>
          <w:rFonts w:ascii="Times New Roman" w:hAnsi="Times New Roman"/>
        </w:rPr>
        <w:t>Данное нарушение привело к занижению отчислений в бюджет</w:t>
      </w:r>
      <w:r w:rsidR="00EE00D8" w:rsidRPr="00983643">
        <w:rPr>
          <w:rFonts w:ascii="Times New Roman" w:hAnsi="Times New Roman"/>
        </w:rPr>
        <w:t xml:space="preserve"> на 2 594 тыс. руб., из них</w:t>
      </w:r>
      <w:r w:rsidRPr="00983643">
        <w:rPr>
          <w:rFonts w:ascii="Times New Roman" w:hAnsi="Times New Roman"/>
        </w:rPr>
        <w:t>:</w:t>
      </w:r>
    </w:p>
    <w:p w:rsidR="006B31CF" w:rsidRDefault="00960811" w:rsidP="006B31CF">
      <w:pPr>
        <w:pStyle w:val="a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2013 год – 1 346 тыс. руб.;</w:t>
      </w:r>
    </w:p>
    <w:p w:rsidR="006B31CF" w:rsidRPr="009F4A11" w:rsidRDefault="006B31CF" w:rsidP="006B31CF">
      <w:pPr>
        <w:pStyle w:val="a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2014 год – 715 тыс. руб.</w:t>
      </w:r>
      <w:r w:rsidR="00960811">
        <w:rPr>
          <w:rFonts w:ascii="Times New Roman" w:hAnsi="Times New Roman"/>
        </w:rPr>
        <w:t>;</w:t>
      </w:r>
    </w:p>
    <w:p w:rsidR="006B31CF" w:rsidRDefault="006B31CF" w:rsidP="006B31CF">
      <w:pPr>
        <w:pStyle w:val="a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 2015 год – 533 тыс. руб.</w:t>
      </w:r>
    </w:p>
    <w:p w:rsidR="006B31CF" w:rsidRPr="00960811" w:rsidRDefault="00960811" w:rsidP="00804833">
      <w:pPr>
        <w:pStyle w:val="ConsPlusNormal"/>
        <w:ind w:firstLine="540"/>
        <w:jc w:val="both"/>
      </w:pPr>
      <w:r>
        <w:t xml:space="preserve">3.3. </w:t>
      </w:r>
      <w:r w:rsidR="00D76F45">
        <w:t xml:space="preserve">За 2013-2015 года </w:t>
      </w:r>
      <w:r w:rsidR="001E7A2A">
        <w:t xml:space="preserve">МУП </w:t>
      </w:r>
      <w:r w:rsidR="00D76F45">
        <w:t xml:space="preserve">списана дебиторская задолженность на 49 720 тыс. руб. </w:t>
      </w:r>
      <w:r w:rsidR="006B31CF">
        <w:t xml:space="preserve">Сумма списанной дебиторской задолженности представляет собой сумму недополученной прибыли, и как следствие недополученного отчисления в бюджет. </w:t>
      </w:r>
      <w:r>
        <w:t>О</w:t>
      </w:r>
      <w:r w:rsidR="00795058" w:rsidRPr="00960811">
        <w:t xml:space="preserve">боснованность </w:t>
      </w:r>
      <w:r w:rsidR="006B31CF" w:rsidRPr="00960811">
        <w:t>списани</w:t>
      </w:r>
      <w:r w:rsidR="00795058" w:rsidRPr="00960811">
        <w:t>я</w:t>
      </w:r>
      <w:r w:rsidR="006B31CF" w:rsidRPr="00960811">
        <w:t xml:space="preserve"> дебиторской задолженности требует детальной проверки собственником имущества МУП.</w:t>
      </w:r>
    </w:p>
    <w:p w:rsidR="004269B1" w:rsidRDefault="00960811" w:rsidP="00960811">
      <w:pPr>
        <w:jc w:val="both"/>
      </w:pPr>
      <w:r w:rsidRPr="00960811">
        <w:rPr>
          <w:sz w:val="26"/>
        </w:rPr>
        <w:t xml:space="preserve">          3.4.</w:t>
      </w:r>
      <w:r>
        <w:rPr>
          <w:sz w:val="26"/>
        </w:rPr>
        <w:t xml:space="preserve"> </w:t>
      </w:r>
      <w:r w:rsidR="004269B1" w:rsidRPr="00FD34E2">
        <w:t>МУП «Бани Сарова» неверно заполн</w:t>
      </w:r>
      <w:r>
        <w:t xml:space="preserve">яло </w:t>
      </w:r>
      <w:r w:rsidR="004269B1" w:rsidRPr="00FD34E2">
        <w:t>отчет о финансовых результатах в части суммы</w:t>
      </w:r>
      <w:r w:rsidR="0025431C">
        <w:t xml:space="preserve"> налога по УСН (с</w:t>
      </w:r>
      <w:r w:rsidR="004269B1">
        <w:t xml:space="preserve">умма налога, указанная </w:t>
      </w:r>
      <w:r w:rsidR="0025431C">
        <w:t xml:space="preserve">в отчете о финансовых результатах  </w:t>
      </w:r>
      <w:r w:rsidR="004269B1">
        <w:t>не соответствует сумме налога, приведенной</w:t>
      </w:r>
      <w:r w:rsidR="0025431C">
        <w:t xml:space="preserve"> в декларации)</w:t>
      </w:r>
      <w:r w:rsidR="004269B1">
        <w:t>.</w:t>
      </w:r>
    </w:p>
    <w:p w:rsidR="004269B1" w:rsidRPr="00960811" w:rsidRDefault="00076092" w:rsidP="00076092">
      <w:pPr>
        <w:jc w:val="both"/>
      </w:pPr>
      <w:r>
        <w:t xml:space="preserve">          </w:t>
      </w:r>
      <w:r w:rsidR="004269B1" w:rsidRPr="00960811">
        <w:t>Данное нарушение привело к занижению суммы чистой прибыли, от которой рассчитывается часть прибыли МУП, подлежащей перечислению в бюджет города Сарова. В результате по итогам 2013-2015</w:t>
      </w:r>
      <w:r w:rsidR="00960811">
        <w:t xml:space="preserve"> </w:t>
      </w:r>
      <w:r w:rsidR="004269B1" w:rsidRPr="00960811">
        <w:t>гг. общая сумма отчислений части прибыли МУП в бюджет занижена на 4,7 тыс. руб.</w:t>
      </w:r>
    </w:p>
    <w:p w:rsidR="004269B1" w:rsidRPr="00960811" w:rsidRDefault="004269B1" w:rsidP="004269B1">
      <w:pPr>
        <w:ind w:firstLine="540"/>
        <w:jc w:val="both"/>
      </w:pPr>
      <w:r w:rsidRPr="00960811">
        <w:t xml:space="preserve">В ходе проверки нарушение устранено: </w:t>
      </w:r>
      <w:r w:rsidR="00960811">
        <w:t xml:space="preserve">данная сумма </w:t>
      </w:r>
      <w:r w:rsidRPr="00960811">
        <w:t>перечислена в бюджет города.</w:t>
      </w:r>
    </w:p>
    <w:p w:rsidR="00B86B2E" w:rsidRPr="00960811" w:rsidRDefault="00B86B2E" w:rsidP="00960811">
      <w:pPr>
        <w:pStyle w:val="a7"/>
        <w:numPr>
          <w:ilvl w:val="0"/>
          <w:numId w:val="4"/>
        </w:numPr>
        <w:jc w:val="both"/>
        <w:rPr>
          <w:color w:val="000000"/>
        </w:rPr>
      </w:pPr>
      <w:r w:rsidRPr="00960811">
        <w:rPr>
          <w:color w:val="000000"/>
        </w:rPr>
        <w:t>Контроль учредителя за деятельностью МУП</w:t>
      </w:r>
      <w:r w:rsidR="00960811">
        <w:rPr>
          <w:color w:val="000000"/>
        </w:rPr>
        <w:t>.</w:t>
      </w:r>
    </w:p>
    <w:p w:rsidR="00B86B2E" w:rsidRPr="00FF43EA" w:rsidRDefault="00B86B2E" w:rsidP="00B86B2E">
      <w:pPr>
        <w:pStyle w:val="ConsPlusNormal"/>
        <w:ind w:firstLine="540"/>
        <w:jc w:val="both"/>
        <w:rPr>
          <w:u w:val="single"/>
        </w:rPr>
      </w:pPr>
      <w:r w:rsidRPr="00C172D0">
        <w:rPr>
          <w:b/>
        </w:rPr>
        <w:t xml:space="preserve"> </w:t>
      </w:r>
      <w:r w:rsidRPr="00B86B2E">
        <w:t>Выявлен ненадлежащий контроль учредителя за деятельностью МУП, выразившийся в нарушениях норм Закона № 161-ФЗ «</w:t>
      </w:r>
      <w:r w:rsidRPr="00FF43EA">
        <w:t>О государственных и муниципальных унитарных предприятиях»:</w:t>
      </w:r>
    </w:p>
    <w:p w:rsidR="00B86B2E" w:rsidRPr="00960811" w:rsidRDefault="00B86B2E" w:rsidP="00B86B2E">
      <w:pPr>
        <w:pStyle w:val="ConsPlusNormal"/>
        <w:ind w:firstLine="540"/>
        <w:jc w:val="both"/>
      </w:pPr>
      <w:r w:rsidRPr="00960811">
        <w:t>1) В нарушение ст.13 Закона уставной фонд МУП «Редакция газеты «Городской курьер» не сформирован.</w:t>
      </w:r>
    </w:p>
    <w:p w:rsidR="00B86B2E" w:rsidRPr="00960811" w:rsidRDefault="00B86B2E" w:rsidP="00B86B2E">
      <w:pPr>
        <w:autoSpaceDE w:val="0"/>
        <w:autoSpaceDN w:val="0"/>
        <w:adjustRightInd w:val="0"/>
        <w:ind w:firstLine="540"/>
        <w:jc w:val="both"/>
        <w:outlineLvl w:val="0"/>
      </w:pPr>
      <w:r w:rsidRPr="00960811">
        <w:t xml:space="preserve">2) В нарушение ст.15 Закона размер уставного капитала МУП «Горавтотранс» не уменьшен до размера чистых активов предприятия.  </w:t>
      </w:r>
    </w:p>
    <w:p w:rsidR="00B86B2E" w:rsidRPr="00FF43EA" w:rsidRDefault="00B86B2E" w:rsidP="00F206AA">
      <w:pPr>
        <w:autoSpaceDE w:val="0"/>
        <w:autoSpaceDN w:val="0"/>
        <w:adjustRightInd w:val="0"/>
        <w:ind w:firstLine="540"/>
        <w:jc w:val="both"/>
        <w:outlineLvl w:val="0"/>
      </w:pPr>
      <w:r w:rsidRPr="00FF43EA">
        <w:t xml:space="preserve"> По окончании 2015 года стоимость чистых активов МУП более чем в 2 раза </w:t>
      </w:r>
      <w:r w:rsidR="00CD01C8">
        <w:t xml:space="preserve">меньше </w:t>
      </w:r>
      <w:r w:rsidRPr="00FF43EA">
        <w:t>размера е</w:t>
      </w:r>
      <w:r w:rsidR="00CD01C8">
        <w:t>го уставного фонда</w:t>
      </w:r>
      <w:r w:rsidRPr="00FF43EA">
        <w:t xml:space="preserve">. </w:t>
      </w:r>
    </w:p>
    <w:p w:rsidR="000A09A0" w:rsidRPr="000A09A0" w:rsidRDefault="000A09A0" w:rsidP="000A09A0">
      <w:pPr>
        <w:pStyle w:val="2"/>
        <w:spacing w:after="0" w:line="240" w:lineRule="auto"/>
        <w:ind w:left="0" w:firstLine="708"/>
        <w:jc w:val="both"/>
        <w:rPr>
          <w:b/>
        </w:rPr>
      </w:pPr>
      <w:r w:rsidRPr="000A09A0">
        <w:rPr>
          <w:b/>
        </w:rPr>
        <w:t>По итогам проведенного контрольного мероприятия:</w:t>
      </w:r>
    </w:p>
    <w:p w:rsidR="000A09A0" w:rsidRPr="000A09A0" w:rsidRDefault="000A09A0" w:rsidP="000A09A0">
      <w:pPr>
        <w:pStyle w:val="2"/>
        <w:spacing w:after="0" w:line="240" w:lineRule="auto"/>
        <w:ind w:left="0" w:firstLine="708"/>
        <w:jc w:val="both"/>
      </w:pPr>
      <w:r w:rsidRPr="000A09A0">
        <w:rPr>
          <w:b/>
        </w:rPr>
        <w:t>1.</w:t>
      </w:r>
      <w:r w:rsidRPr="000A09A0">
        <w:t xml:space="preserve"> В порядке информации направлены:</w:t>
      </w:r>
    </w:p>
    <w:p w:rsidR="000A09A0" w:rsidRPr="000A09A0" w:rsidRDefault="000A09A0" w:rsidP="000A09A0">
      <w:pPr>
        <w:pStyle w:val="2"/>
        <w:spacing w:after="0" w:line="240" w:lineRule="auto"/>
        <w:ind w:left="0" w:right="-5" w:firstLine="720"/>
        <w:jc w:val="both"/>
      </w:pPr>
      <w:r w:rsidRPr="000A09A0">
        <w:t>- Главе города Сарова и в Городскую Думу города Сарова – информация;</w:t>
      </w:r>
    </w:p>
    <w:p w:rsidR="000A09A0" w:rsidRPr="000A09A0" w:rsidRDefault="000A09A0" w:rsidP="000A09A0">
      <w:pPr>
        <w:pStyle w:val="2"/>
        <w:spacing w:after="0" w:line="240" w:lineRule="auto"/>
        <w:ind w:right="-284"/>
        <w:jc w:val="both"/>
      </w:pPr>
      <w:r w:rsidRPr="000A09A0">
        <w:t xml:space="preserve">       - в Прокуратуру ЗАТО г.Саров - копия акта проверки.</w:t>
      </w:r>
    </w:p>
    <w:p w:rsidR="000A09A0" w:rsidRPr="000A09A0" w:rsidRDefault="00B81DC7" w:rsidP="00B81DC7">
      <w:pPr>
        <w:pStyle w:val="2"/>
        <w:spacing w:after="0" w:line="240" w:lineRule="auto"/>
        <w:ind w:left="0" w:right="-5"/>
        <w:jc w:val="both"/>
      </w:pPr>
      <w:r>
        <w:rPr>
          <w:color w:val="000000"/>
        </w:rPr>
        <w:t xml:space="preserve">            </w:t>
      </w:r>
      <w:r w:rsidR="000A09A0" w:rsidRPr="000A09A0">
        <w:rPr>
          <w:b/>
          <w:color w:val="000000"/>
        </w:rPr>
        <w:t xml:space="preserve">2.  </w:t>
      </w:r>
      <w:r w:rsidR="00BD6C28" w:rsidRPr="00BD6C28">
        <w:rPr>
          <w:color w:val="000000"/>
        </w:rPr>
        <w:t>В а</w:t>
      </w:r>
      <w:r w:rsidR="000A09A0" w:rsidRPr="000A09A0">
        <w:t>дминистрацию г</w:t>
      </w:r>
      <w:r w:rsidR="00D0486C">
        <w:t>.</w:t>
      </w:r>
      <w:r w:rsidR="000A09A0" w:rsidRPr="000A09A0">
        <w:t xml:space="preserve">Сарова </w:t>
      </w:r>
      <w:r w:rsidR="00BD6C28">
        <w:t xml:space="preserve">направлено инормационное письмо </w:t>
      </w:r>
      <w:r w:rsidR="000A09A0" w:rsidRPr="000A09A0">
        <w:t>для принятия мер по устранению выявленных недостатков и нарушений</w:t>
      </w:r>
      <w:r w:rsidR="00F929C6">
        <w:t>, в том числе</w:t>
      </w:r>
      <w:r w:rsidR="00631D08">
        <w:t xml:space="preserve"> предложено</w:t>
      </w:r>
      <w:r w:rsidR="000A09A0" w:rsidRPr="000A09A0">
        <w:t>:</w:t>
      </w:r>
    </w:p>
    <w:p w:rsidR="000A09A0" w:rsidRDefault="000A09A0" w:rsidP="000A09A0">
      <w:pPr>
        <w:pStyle w:val="2"/>
        <w:spacing w:after="0" w:line="240" w:lineRule="auto"/>
        <w:ind w:left="0" w:right="-5" w:firstLine="768"/>
        <w:jc w:val="both"/>
      </w:pPr>
      <w:r w:rsidRPr="000A09A0">
        <w:t>- сформировать уставной фонд МУП «Редакция газеты «Городской курьер»</w:t>
      </w:r>
      <w:r>
        <w:t>;</w:t>
      </w:r>
    </w:p>
    <w:p w:rsidR="00F929C6" w:rsidRPr="00F929C6" w:rsidRDefault="000A09A0" w:rsidP="000A09A0">
      <w:pPr>
        <w:pStyle w:val="2"/>
        <w:spacing w:after="0" w:line="240" w:lineRule="auto"/>
        <w:ind w:left="0" w:right="-5" w:firstLine="768"/>
        <w:jc w:val="both"/>
      </w:pPr>
      <w:r w:rsidRPr="00F929C6">
        <w:t xml:space="preserve">- </w:t>
      </w:r>
      <w:r w:rsidR="00F929C6" w:rsidRPr="00F929C6">
        <w:t xml:space="preserve">привести размер уставного капитала МУП «Горавтотранс» в соответствие с </w:t>
      </w:r>
      <w:r w:rsidR="00B81DC7">
        <w:t xml:space="preserve">размерами его </w:t>
      </w:r>
      <w:r w:rsidR="00F929C6" w:rsidRPr="00F929C6">
        <w:t>чисты</w:t>
      </w:r>
      <w:r w:rsidR="00B81DC7">
        <w:t xml:space="preserve">х </w:t>
      </w:r>
      <w:r w:rsidR="00F929C6" w:rsidRPr="00F929C6">
        <w:t>актив</w:t>
      </w:r>
      <w:r w:rsidR="00B81DC7">
        <w:t>ов;</w:t>
      </w:r>
    </w:p>
    <w:p w:rsidR="00325B6B" w:rsidRDefault="000A09A0" w:rsidP="00F929C6">
      <w:pPr>
        <w:pStyle w:val="a5"/>
        <w:spacing w:after="0"/>
        <w:ind w:firstLine="539"/>
        <w:jc w:val="both"/>
        <w:rPr>
          <w:sz w:val="26"/>
        </w:rPr>
      </w:pPr>
      <w:r w:rsidRPr="000A09A0">
        <w:rPr>
          <w:color w:val="000000"/>
        </w:rPr>
        <w:tab/>
      </w:r>
      <w:r w:rsidR="00F929C6">
        <w:rPr>
          <w:color w:val="000000"/>
        </w:rPr>
        <w:t xml:space="preserve"> </w:t>
      </w:r>
      <w:r w:rsidRPr="000A09A0">
        <w:t xml:space="preserve">- </w:t>
      </w:r>
      <w:r w:rsidR="00F929C6">
        <w:t xml:space="preserve">рассмотреть вопрос о внесении изменений в Уставы </w:t>
      </w:r>
      <w:r w:rsidR="00B81DC7">
        <w:t>муниципальных предприятий</w:t>
      </w:r>
      <w:r w:rsidR="00F929C6">
        <w:t xml:space="preserve"> в части использования </w:t>
      </w:r>
      <w:r w:rsidR="00B81DC7">
        <w:t xml:space="preserve">ими </w:t>
      </w:r>
      <w:r w:rsidR="00F929C6">
        <w:t xml:space="preserve">чистой прибыли. </w:t>
      </w:r>
    </w:p>
    <w:p w:rsidR="002B5CE9" w:rsidRDefault="002B5CE9" w:rsidP="00905BE5">
      <w:pPr>
        <w:ind w:firstLine="539"/>
        <w:jc w:val="both"/>
        <w:rPr>
          <w:color w:val="000000"/>
          <w:sz w:val="26"/>
          <w:szCs w:val="26"/>
        </w:rPr>
      </w:pPr>
    </w:p>
    <w:p w:rsidR="002B5CE9" w:rsidRDefault="002B5CE9" w:rsidP="00905BE5">
      <w:pPr>
        <w:ind w:firstLine="539"/>
        <w:jc w:val="both"/>
        <w:rPr>
          <w:color w:val="000000"/>
          <w:sz w:val="26"/>
          <w:szCs w:val="26"/>
        </w:rPr>
      </w:pPr>
    </w:p>
    <w:sectPr w:rsidR="002B5CE9" w:rsidSect="00676C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A8" w:rsidRDefault="00036FA8" w:rsidP="002B5CE9">
      <w:r>
        <w:separator/>
      </w:r>
    </w:p>
  </w:endnote>
  <w:endnote w:type="continuationSeparator" w:id="1">
    <w:p w:rsidR="00036FA8" w:rsidRDefault="00036FA8" w:rsidP="002B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2454"/>
      <w:docPartObj>
        <w:docPartGallery w:val="Page Numbers (Bottom of Page)"/>
        <w:docPartUnique/>
      </w:docPartObj>
    </w:sdtPr>
    <w:sdtContent>
      <w:p w:rsidR="00C47E57" w:rsidRDefault="001714FD">
        <w:pPr>
          <w:pStyle w:val="aa"/>
          <w:jc w:val="right"/>
        </w:pPr>
        <w:fldSimple w:instr=" PAGE   \* MERGEFORMAT ">
          <w:r w:rsidR="00CD01C8">
            <w:rPr>
              <w:noProof/>
            </w:rPr>
            <w:t>1</w:t>
          </w:r>
        </w:fldSimple>
      </w:p>
    </w:sdtContent>
  </w:sdt>
  <w:p w:rsidR="00C47E57" w:rsidRDefault="00C47E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A8" w:rsidRDefault="00036FA8" w:rsidP="002B5CE9">
      <w:r>
        <w:separator/>
      </w:r>
    </w:p>
  </w:footnote>
  <w:footnote w:type="continuationSeparator" w:id="1">
    <w:p w:rsidR="00036FA8" w:rsidRDefault="00036FA8" w:rsidP="002B5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353"/>
    <w:multiLevelType w:val="hybridMultilevel"/>
    <w:tmpl w:val="C4F44C54"/>
    <w:lvl w:ilvl="0" w:tplc="AB7E7D04">
      <w:start w:val="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075D38"/>
    <w:multiLevelType w:val="hybridMultilevel"/>
    <w:tmpl w:val="6E44A61A"/>
    <w:lvl w:ilvl="0" w:tplc="59105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C00C23"/>
    <w:multiLevelType w:val="hybridMultilevel"/>
    <w:tmpl w:val="4FD61EF6"/>
    <w:lvl w:ilvl="0" w:tplc="38FEBD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884EDB"/>
    <w:multiLevelType w:val="hybridMultilevel"/>
    <w:tmpl w:val="3D3A4414"/>
    <w:lvl w:ilvl="0" w:tplc="2238469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A0F9D"/>
    <w:multiLevelType w:val="hybridMultilevel"/>
    <w:tmpl w:val="5040F732"/>
    <w:lvl w:ilvl="0" w:tplc="F7E0FB1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E70"/>
    <w:rsid w:val="00030E17"/>
    <w:rsid w:val="00036FA8"/>
    <w:rsid w:val="00042A81"/>
    <w:rsid w:val="00076092"/>
    <w:rsid w:val="000A09A0"/>
    <w:rsid w:val="000A4D68"/>
    <w:rsid w:val="000A585A"/>
    <w:rsid w:val="000C7983"/>
    <w:rsid w:val="00145AB8"/>
    <w:rsid w:val="001644BB"/>
    <w:rsid w:val="001714FD"/>
    <w:rsid w:val="001A19F6"/>
    <w:rsid w:val="001A2E22"/>
    <w:rsid w:val="001B20CD"/>
    <w:rsid w:val="001C0BF2"/>
    <w:rsid w:val="001C2C81"/>
    <w:rsid w:val="001E0E80"/>
    <w:rsid w:val="001E7A2A"/>
    <w:rsid w:val="00230D37"/>
    <w:rsid w:val="0024701B"/>
    <w:rsid w:val="0025431C"/>
    <w:rsid w:val="002719B9"/>
    <w:rsid w:val="002733D4"/>
    <w:rsid w:val="00293FC0"/>
    <w:rsid w:val="002B1969"/>
    <w:rsid w:val="002B432A"/>
    <w:rsid w:val="002B5CE9"/>
    <w:rsid w:val="002D7C50"/>
    <w:rsid w:val="002F2809"/>
    <w:rsid w:val="00320170"/>
    <w:rsid w:val="00325B6B"/>
    <w:rsid w:val="003353FF"/>
    <w:rsid w:val="00342EB3"/>
    <w:rsid w:val="00345FF9"/>
    <w:rsid w:val="00354F6E"/>
    <w:rsid w:val="00356512"/>
    <w:rsid w:val="00376832"/>
    <w:rsid w:val="00394B92"/>
    <w:rsid w:val="003B08E1"/>
    <w:rsid w:val="003B2A15"/>
    <w:rsid w:val="003D5DDD"/>
    <w:rsid w:val="003D5F6F"/>
    <w:rsid w:val="0042564D"/>
    <w:rsid w:val="004269B1"/>
    <w:rsid w:val="004B569E"/>
    <w:rsid w:val="004D1EBB"/>
    <w:rsid w:val="004D546E"/>
    <w:rsid w:val="004F138F"/>
    <w:rsid w:val="00546636"/>
    <w:rsid w:val="0055114A"/>
    <w:rsid w:val="00557C4A"/>
    <w:rsid w:val="005A258E"/>
    <w:rsid w:val="005C096D"/>
    <w:rsid w:val="005C2F88"/>
    <w:rsid w:val="005D0D85"/>
    <w:rsid w:val="005D7D30"/>
    <w:rsid w:val="005E03B4"/>
    <w:rsid w:val="005E7EFD"/>
    <w:rsid w:val="00631D08"/>
    <w:rsid w:val="006742EC"/>
    <w:rsid w:val="00676C44"/>
    <w:rsid w:val="006B31CF"/>
    <w:rsid w:val="006F33F7"/>
    <w:rsid w:val="006F5978"/>
    <w:rsid w:val="00722CFB"/>
    <w:rsid w:val="00725B79"/>
    <w:rsid w:val="00726032"/>
    <w:rsid w:val="0075631E"/>
    <w:rsid w:val="00773A82"/>
    <w:rsid w:val="00790815"/>
    <w:rsid w:val="00795058"/>
    <w:rsid w:val="00804833"/>
    <w:rsid w:val="008119AC"/>
    <w:rsid w:val="00820105"/>
    <w:rsid w:val="00873A6C"/>
    <w:rsid w:val="00905BE5"/>
    <w:rsid w:val="00932E70"/>
    <w:rsid w:val="00952647"/>
    <w:rsid w:val="00960811"/>
    <w:rsid w:val="00983643"/>
    <w:rsid w:val="0099617D"/>
    <w:rsid w:val="00996CE8"/>
    <w:rsid w:val="009976E4"/>
    <w:rsid w:val="009A0A4B"/>
    <w:rsid w:val="009E190F"/>
    <w:rsid w:val="009E6918"/>
    <w:rsid w:val="00A06CC2"/>
    <w:rsid w:val="00A14FD8"/>
    <w:rsid w:val="00A73FEC"/>
    <w:rsid w:val="00A841FD"/>
    <w:rsid w:val="00A9190B"/>
    <w:rsid w:val="00AA6D8A"/>
    <w:rsid w:val="00AB282E"/>
    <w:rsid w:val="00AC6A12"/>
    <w:rsid w:val="00AD1196"/>
    <w:rsid w:val="00B27734"/>
    <w:rsid w:val="00B3057B"/>
    <w:rsid w:val="00B51E52"/>
    <w:rsid w:val="00B628A2"/>
    <w:rsid w:val="00B81DC7"/>
    <w:rsid w:val="00B86B2E"/>
    <w:rsid w:val="00B86CD0"/>
    <w:rsid w:val="00B94FE9"/>
    <w:rsid w:val="00BD589A"/>
    <w:rsid w:val="00BD6C28"/>
    <w:rsid w:val="00C0478F"/>
    <w:rsid w:val="00C1545B"/>
    <w:rsid w:val="00C172D0"/>
    <w:rsid w:val="00C235F9"/>
    <w:rsid w:val="00C47E57"/>
    <w:rsid w:val="00C6326A"/>
    <w:rsid w:val="00C95EC8"/>
    <w:rsid w:val="00CA35FD"/>
    <w:rsid w:val="00CC371C"/>
    <w:rsid w:val="00CD01C8"/>
    <w:rsid w:val="00CF6E9A"/>
    <w:rsid w:val="00D0015E"/>
    <w:rsid w:val="00D0486C"/>
    <w:rsid w:val="00D53C10"/>
    <w:rsid w:val="00D623FE"/>
    <w:rsid w:val="00D675C0"/>
    <w:rsid w:val="00D76F45"/>
    <w:rsid w:val="00DA6918"/>
    <w:rsid w:val="00DE0FF0"/>
    <w:rsid w:val="00DE6AFC"/>
    <w:rsid w:val="00DF3D47"/>
    <w:rsid w:val="00E044ED"/>
    <w:rsid w:val="00E271C5"/>
    <w:rsid w:val="00E85AFA"/>
    <w:rsid w:val="00E9458F"/>
    <w:rsid w:val="00EC5D06"/>
    <w:rsid w:val="00ED18C5"/>
    <w:rsid w:val="00EE00D8"/>
    <w:rsid w:val="00EF65E9"/>
    <w:rsid w:val="00EF7AAB"/>
    <w:rsid w:val="00F206AA"/>
    <w:rsid w:val="00F347A1"/>
    <w:rsid w:val="00F34DF2"/>
    <w:rsid w:val="00F45085"/>
    <w:rsid w:val="00F67429"/>
    <w:rsid w:val="00F90D70"/>
    <w:rsid w:val="00F91907"/>
    <w:rsid w:val="00F929C6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42EC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2E70"/>
    <w:pPr>
      <w:ind w:firstLine="709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932E7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932E7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32E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2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42EC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742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42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2A15"/>
    <w:pPr>
      <w:ind w:left="720"/>
      <w:contextualSpacing/>
    </w:pPr>
  </w:style>
  <w:style w:type="paragraph" w:customStyle="1" w:styleId="ConsPlusNormal">
    <w:name w:val="ConsPlusNormal"/>
    <w:rsid w:val="005A2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B5C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5C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C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C5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F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6E9A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6B31CF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8FAB-867D-459A-96AE-3038D0ED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С.Н.</dc:creator>
  <cp:keywords/>
  <dc:description/>
  <cp:lastModifiedBy>Мартынов С.Н.</cp:lastModifiedBy>
  <cp:revision>117</cp:revision>
  <dcterms:created xsi:type="dcterms:W3CDTF">2016-12-15T11:15:00Z</dcterms:created>
  <dcterms:modified xsi:type="dcterms:W3CDTF">2017-02-15T11:18:00Z</dcterms:modified>
</cp:coreProperties>
</file>