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  <w:rPr>
          <w:lang w:val="en-US"/>
        </w:rPr>
      </w:pPr>
    </w:p>
    <w:p w:rsidR="00773721" w:rsidRPr="00773721" w:rsidRDefault="00773721" w:rsidP="00773721">
      <w:pPr>
        <w:jc w:val="center"/>
        <w:rPr>
          <w:b/>
        </w:rPr>
      </w:pPr>
      <w:r w:rsidRPr="00773721">
        <w:rPr>
          <w:b/>
        </w:rPr>
        <w:t>РЕШЕНИЕ</w:t>
      </w:r>
    </w:p>
    <w:p w:rsidR="00773721" w:rsidRPr="00773721" w:rsidRDefault="00773721" w:rsidP="00773721">
      <w:pPr>
        <w:ind w:right="-20"/>
        <w:jc w:val="center"/>
        <w:rPr>
          <w:b/>
        </w:rPr>
      </w:pPr>
      <w:r w:rsidRPr="00773721">
        <w:rPr>
          <w:b/>
        </w:rPr>
        <w:t>Городской Думы города Сарова от 25.07.2016 № 63/6-гд «О назначении публичных слушаний по проекту решения Городской Думы «О внесении изменений в Устав города Сарова»</w:t>
      </w:r>
    </w:p>
    <w:p w:rsidR="00B735A6" w:rsidRDefault="00B735A6" w:rsidP="00B735A6">
      <w:pPr>
        <w:pStyle w:val="aa"/>
        <w:tabs>
          <w:tab w:val="clear" w:pos="4677"/>
          <w:tab w:val="clear" w:pos="9355"/>
        </w:tabs>
        <w:jc w:val="both"/>
      </w:pPr>
    </w:p>
    <w:p w:rsidR="00B735A6" w:rsidRDefault="00B735A6" w:rsidP="00B735A6">
      <w:pPr>
        <w:pStyle w:val="20"/>
        <w:spacing w:after="0" w:line="240" w:lineRule="auto"/>
        <w:jc w:val="both"/>
      </w:pPr>
      <w:r>
        <w:tab/>
        <w:t>В соответствии со статьей 28, частью 4 статьи 44 Федерального закона от 06.10.2003 № 131-ФЗ «Об общих принципах организации местного самоуправления в Российской Федерации», пунктами 2.1.1, 4.1 Положения «О публичных слушаниях в муниципальном образовании город Саров», утверждённого решением городской Думы города Сарова от 13.04.2006 № 34/4-гд, Городская Дума города Сарова</w:t>
      </w:r>
    </w:p>
    <w:p w:rsidR="00B735A6" w:rsidRDefault="00B735A6" w:rsidP="00B735A6">
      <w:pPr>
        <w:pStyle w:val="20"/>
        <w:spacing w:after="0" w:line="240" w:lineRule="auto"/>
        <w:jc w:val="both"/>
      </w:pPr>
    </w:p>
    <w:p w:rsidR="00B735A6" w:rsidRDefault="00B735A6" w:rsidP="00B735A6">
      <w:pPr>
        <w:pStyle w:val="20"/>
        <w:spacing w:after="0" w:line="240" w:lineRule="auto"/>
        <w:jc w:val="both"/>
        <w:rPr>
          <w:b/>
          <w:bCs/>
        </w:rPr>
      </w:pPr>
      <w:r>
        <w:rPr>
          <w:b/>
          <w:bCs/>
        </w:rPr>
        <w:t>решила: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1. Назначить публичные слушания по проекту решения Городской Думы города Сарова «О внесении изменений в Устав города Сарова» (прилагается) на 17</w:t>
      </w:r>
      <w:r w:rsidRPr="002225FC">
        <w:t xml:space="preserve"> </w:t>
      </w:r>
      <w:r>
        <w:t>час. 30 мин. 24 августа 2016 года.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2. Публичные слушания провести по адресу: г. Саров, пр. Ленина, д.20а, актовый зал здания Городской Думы и Администрации.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 xml:space="preserve">3. Опубликовать в газете «Городской курьер» и обнародовать на официальном сайте Городской Думы города Сарова </w:t>
      </w:r>
      <w:hyperlink r:id="rId7" w:history="1">
        <w:r w:rsidRPr="007476D4">
          <w:t>www.duma-sarov.ru</w:t>
        </w:r>
      </w:hyperlink>
      <w:r>
        <w:t xml:space="preserve"> проект решения Городской Думы города Сарова «О внесении изменений в Устав города Сарова», а также установленный настоящим решением порядок учета предложений по указанному проекту и участия граждан в его обсуждении.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4. Создать комиссию по организации публичных слушаний:</w:t>
      </w:r>
    </w:p>
    <w:p w:rsidR="00B735A6" w:rsidRDefault="00B735A6" w:rsidP="00B735A6">
      <w:pPr>
        <w:ind w:firstLine="709"/>
        <w:jc w:val="both"/>
      </w:pPr>
      <w:r>
        <w:t>Тихонов Александр Михайлович – Глава города Сарова, председатель комиссии;</w:t>
      </w:r>
    </w:p>
    <w:p w:rsidR="00B735A6" w:rsidRDefault="00B735A6" w:rsidP="00B735A6">
      <w:pPr>
        <w:ind w:firstLine="709"/>
        <w:jc w:val="both"/>
      </w:pPr>
      <w:r>
        <w:t>Жижин Сергей Александрович – заместитель председателя Городской Думы города Сарова, заместитель председателя комиссии;</w:t>
      </w:r>
    </w:p>
    <w:p w:rsidR="00B735A6" w:rsidRDefault="00B735A6" w:rsidP="00B735A6">
      <w:pPr>
        <w:ind w:firstLine="709"/>
        <w:jc w:val="both"/>
      </w:pPr>
      <w:r>
        <w:t>Денденков Виктор Александрович – депутат Городской Думы города Сарова, член комиссии;</w:t>
      </w:r>
    </w:p>
    <w:p w:rsidR="00B735A6" w:rsidRDefault="00B735A6" w:rsidP="00B735A6">
      <w:pPr>
        <w:ind w:firstLine="709"/>
        <w:jc w:val="both"/>
      </w:pPr>
      <w:r>
        <w:t>Сушков Евгений Викторович – руководитель аппарата Городской Думы, член комиссии;</w:t>
      </w:r>
    </w:p>
    <w:p w:rsidR="00B735A6" w:rsidRDefault="00B735A6" w:rsidP="00B735A6">
      <w:pPr>
        <w:ind w:firstLine="709"/>
        <w:jc w:val="both"/>
      </w:pPr>
      <w:r>
        <w:t>Рыбаченко Ирина Юрьевна –</w:t>
      </w:r>
      <w:r w:rsidR="004D7AF5">
        <w:t> </w:t>
      </w:r>
      <w:r>
        <w:t>начальник отдела по организационным вопросам Городской Думы, член комиссии;</w:t>
      </w:r>
    </w:p>
    <w:p w:rsidR="00B735A6" w:rsidRDefault="00B735A6" w:rsidP="00B735A6">
      <w:pPr>
        <w:ind w:firstLine="709"/>
        <w:jc w:val="both"/>
      </w:pPr>
      <w:r>
        <w:t>Новикова Ирина Вячеславовна – главный специалист отдела по организационным вопросам Городской Думы, секретарь комиссии.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5. Установить следующий порядок учета предложений по проекту и участия граждан в его обсуждении: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5.1. Предложения по проекту представляются в письменном виде и должны содержать: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- номер и наименование пункта проекта, по которому вносится предложение;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- предлагаемая редакция пункта проекта;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- фамилия, имя, отчество автора предложения, его домашний адрес, контактный телефон.</w:t>
      </w:r>
    </w:p>
    <w:p w:rsidR="00B735A6" w:rsidRDefault="00B735A6" w:rsidP="00B735A6">
      <w:pPr>
        <w:pStyle w:val="20"/>
        <w:spacing w:after="0" w:line="240" w:lineRule="auto"/>
        <w:ind w:firstLine="708"/>
        <w:jc w:val="both"/>
      </w:pPr>
      <w:r>
        <w:t>5.2. Предложения по проекту представляются до 24 августа 2016 года секретарю комиссии по организации публичных слушаний по адресу: г.Саров, пр. Ленина, д.20а, ком.416, с 9.00 до 17.30 (в пятницу – до 16.30) ежедневно, кроме выходных дней. Секретарь комиссии по организации публичных слушаний осуществляет учет внесенных предложений.</w:t>
      </w:r>
    </w:p>
    <w:p w:rsidR="00B735A6" w:rsidRDefault="00B735A6" w:rsidP="00B735A6">
      <w:pPr>
        <w:pStyle w:val="20"/>
        <w:spacing w:after="0" w:line="240" w:lineRule="auto"/>
        <w:ind w:firstLine="709"/>
        <w:jc w:val="both"/>
      </w:pPr>
      <w:r>
        <w:t>6. Контроль исполнения настоящего решения осуществляет Глава города Сарова Тихонов А.М.</w:t>
      </w:r>
    </w:p>
    <w:p w:rsidR="00EA3B04" w:rsidRPr="000F1250" w:rsidRDefault="00EA3B04" w:rsidP="00312483">
      <w:pPr>
        <w:ind w:firstLine="709"/>
        <w:jc w:val="both"/>
      </w:pPr>
    </w:p>
    <w:p w:rsidR="00F83EE2" w:rsidRDefault="00F83EE2" w:rsidP="00012EE7">
      <w:pPr>
        <w:jc w:val="both"/>
      </w:pPr>
    </w:p>
    <w:p w:rsidR="00D44CC7" w:rsidRDefault="00D44CC7" w:rsidP="00012EE7">
      <w:pPr>
        <w:jc w:val="both"/>
      </w:pPr>
    </w:p>
    <w:p w:rsidR="00740F7A" w:rsidRDefault="00740F7A" w:rsidP="00012EE7">
      <w:pPr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B735A6" w:rsidRDefault="00B735A6" w:rsidP="00185BCC">
      <w:pPr>
        <w:pStyle w:val="21"/>
        <w:spacing w:after="0" w:line="240" w:lineRule="auto"/>
        <w:ind w:left="0"/>
        <w:jc w:val="both"/>
      </w:pPr>
    </w:p>
    <w:p w:rsidR="00B735A6" w:rsidRDefault="00B735A6" w:rsidP="00B735A6">
      <w:pPr>
        <w:pStyle w:val="aa"/>
        <w:tabs>
          <w:tab w:val="clear" w:pos="4677"/>
          <w:tab w:val="clear" w:pos="9355"/>
        </w:tabs>
        <w:ind w:left="6372"/>
      </w:pPr>
      <w:r>
        <w:br w:type="page"/>
      </w:r>
      <w:r>
        <w:lastRenderedPageBreak/>
        <w:t>Приложение</w:t>
      </w:r>
    </w:p>
    <w:p w:rsidR="00B735A6" w:rsidRDefault="00B735A6" w:rsidP="00B735A6">
      <w:pPr>
        <w:pStyle w:val="aa"/>
        <w:tabs>
          <w:tab w:val="clear" w:pos="4677"/>
          <w:tab w:val="clear" w:pos="9355"/>
        </w:tabs>
        <w:ind w:left="6372"/>
      </w:pPr>
      <w:r>
        <w:t>к решению Городской Думы</w:t>
      </w:r>
    </w:p>
    <w:p w:rsidR="00B735A6" w:rsidRDefault="00B735A6" w:rsidP="00B735A6">
      <w:pPr>
        <w:pStyle w:val="aa"/>
        <w:tabs>
          <w:tab w:val="clear" w:pos="4677"/>
          <w:tab w:val="clear" w:pos="9355"/>
        </w:tabs>
        <w:ind w:left="6372"/>
      </w:pPr>
      <w:r>
        <w:t>от 25.07.2016 № 63/6-гд</w:t>
      </w:r>
    </w:p>
    <w:p w:rsidR="00B735A6" w:rsidRDefault="00B735A6" w:rsidP="00B735A6">
      <w:pPr>
        <w:jc w:val="both"/>
      </w:pPr>
    </w:p>
    <w:p w:rsidR="00B735A6" w:rsidRDefault="00B735A6" w:rsidP="00B735A6">
      <w:pPr>
        <w:jc w:val="center"/>
      </w:pPr>
      <w:r>
        <w:t>ПРОЕКТ</w:t>
      </w:r>
    </w:p>
    <w:p w:rsidR="00B735A6" w:rsidRDefault="00B735A6" w:rsidP="00B735A6">
      <w:pPr>
        <w:jc w:val="center"/>
      </w:pPr>
      <w:r>
        <w:t>решения Городской Думы города Сарова</w:t>
      </w:r>
    </w:p>
    <w:p w:rsidR="00B735A6" w:rsidRDefault="00B735A6" w:rsidP="00B735A6">
      <w:pPr>
        <w:jc w:val="center"/>
      </w:pPr>
      <w:r>
        <w:t>«О внесении изменений в Устав города Сарова»</w:t>
      </w:r>
    </w:p>
    <w:p w:rsidR="00B735A6" w:rsidRPr="00143131" w:rsidRDefault="00B735A6" w:rsidP="00B735A6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</w:p>
    <w:p w:rsidR="00B735A6" w:rsidRDefault="00B735A6" w:rsidP="00B735A6">
      <w:pPr>
        <w:autoSpaceDE w:val="0"/>
        <w:autoSpaceDN w:val="0"/>
        <w:adjustRightInd w:val="0"/>
        <w:ind w:firstLine="720"/>
        <w:jc w:val="both"/>
      </w:pPr>
      <w:r w:rsidRPr="00143131">
        <w:t xml:space="preserve">В соответствии с Федеральным законом от </w:t>
      </w:r>
      <w:r>
        <w:t>06</w:t>
      </w:r>
      <w:r w:rsidRPr="00143131">
        <w:t>.1</w:t>
      </w:r>
      <w:r>
        <w:t>0</w:t>
      </w:r>
      <w:r w:rsidRPr="00143131">
        <w:t>.20</w:t>
      </w:r>
      <w:r>
        <w:t>03</w:t>
      </w:r>
      <w:r w:rsidRPr="00143131">
        <w:t xml:space="preserve"> №</w:t>
      </w:r>
      <w:r>
        <w:t> 1</w:t>
      </w:r>
      <w:r w:rsidRPr="00143131">
        <w:t>3</w:t>
      </w:r>
      <w:r>
        <w:t>1</w:t>
      </w:r>
      <w:r w:rsidRPr="00143131">
        <w:t>-ФЗ «</w:t>
      </w:r>
      <w:r>
        <w:t>Об общих принципах организации местного самоуправления в Российской Федерации</w:t>
      </w:r>
      <w:r w:rsidRPr="00143131">
        <w:t xml:space="preserve">», руководствуясь </w:t>
      </w:r>
      <w:r w:rsidRPr="00DE23EC">
        <w:t>пунктом 1 части 1 статьи 25</w:t>
      </w:r>
      <w:r w:rsidRPr="00143131">
        <w:t xml:space="preserve"> Устава города Сарова, </w:t>
      </w:r>
      <w:r>
        <w:t>Г</w:t>
      </w:r>
      <w:r w:rsidRPr="00143131">
        <w:t xml:space="preserve">ородская Дума </w:t>
      </w:r>
      <w:r>
        <w:t>города Сарова</w:t>
      </w:r>
    </w:p>
    <w:p w:rsidR="00B735A6" w:rsidRDefault="00B735A6" w:rsidP="00B735A6">
      <w:pPr>
        <w:autoSpaceDE w:val="0"/>
        <w:autoSpaceDN w:val="0"/>
        <w:adjustRightInd w:val="0"/>
        <w:ind w:firstLine="540"/>
        <w:jc w:val="both"/>
      </w:pPr>
    </w:p>
    <w:p w:rsidR="00B735A6" w:rsidRPr="00D62B07" w:rsidRDefault="00B735A6" w:rsidP="00B735A6">
      <w:pPr>
        <w:autoSpaceDE w:val="0"/>
        <w:autoSpaceDN w:val="0"/>
        <w:adjustRightInd w:val="0"/>
        <w:jc w:val="both"/>
        <w:rPr>
          <w:b/>
        </w:rPr>
      </w:pPr>
      <w:r w:rsidRPr="00D62B07">
        <w:rPr>
          <w:b/>
        </w:rPr>
        <w:t>решила:</w:t>
      </w:r>
    </w:p>
    <w:p w:rsidR="00B735A6" w:rsidRDefault="00B735A6" w:rsidP="00B735A6">
      <w:pPr>
        <w:autoSpaceDE w:val="0"/>
        <w:autoSpaceDN w:val="0"/>
        <w:adjustRightInd w:val="0"/>
        <w:ind w:firstLine="540"/>
        <w:jc w:val="both"/>
      </w:pPr>
    </w:p>
    <w:p w:rsidR="00B735A6" w:rsidRPr="00805E8E" w:rsidRDefault="00B735A6" w:rsidP="00B735A6">
      <w:pPr>
        <w:autoSpaceDE w:val="0"/>
        <w:autoSpaceDN w:val="0"/>
        <w:adjustRightInd w:val="0"/>
        <w:ind w:firstLine="709"/>
        <w:jc w:val="both"/>
      </w:pPr>
      <w:r w:rsidRPr="00805E8E">
        <w:t>1. 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64/5-гд</w:t>
      </w:r>
      <w:r>
        <w:t>, от 13.01.2015 №</w:t>
      </w:r>
      <w:r w:rsidRPr="007300E8">
        <w:t xml:space="preserve"> </w:t>
      </w:r>
      <w:r>
        <w:t>01/5-гд, от 07.04.2016 № 19/6-гд</w:t>
      </w:r>
      <w:r w:rsidRPr="00805E8E">
        <w:t>) следующие изменения:</w:t>
      </w:r>
    </w:p>
    <w:p w:rsidR="00B735A6" w:rsidRDefault="00B735A6" w:rsidP="00B73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1C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Дополнить статью 8 пунктом 41 в следующей редакции:</w:t>
      </w:r>
    </w:p>
    <w:p w:rsidR="00B735A6" w:rsidRDefault="00B735A6" w:rsidP="00B73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«41) о</w:t>
      </w:r>
      <w:r w:rsidRPr="009635AE">
        <w:rPr>
          <w:rFonts w:ascii="Times New Roman" w:hAnsi="Times New Roman" w:cs="Times New Roman"/>
          <w:sz w:val="24"/>
          <w:szCs w:val="24"/>
        </w:rPr>
        <w:t xml:space="preserve">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 w:cs="Times New Roman"/>
          <w:sz w:val="24"/>
          <w:szCs w:val="24"/>
        </w:rPr>
        <w:t>города Сарова</w:t>
      </w:r>
      <w:r w:rsidRPr="009635AE">
        <w:rPr>
          <w:rFonts w:ascii="Times New Roman" w:hAnsi="Times New Roman" w:cs="Times New Roman"/>
          <w:sz w:val="24"/>
          <w:szCs w:val="24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9635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35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735A6" w:rsidRPr="000E6EC1" w:rsidRDefault="00B735A6" w:rsidP="00B735A6">
      <w:pPr>
        <w:autoSpaceDE w:val="0"/>
        <w:autoSpaceDN w:val="0"/>
        <w:adjustRightInd w:val="0"/>
        <w:ind w:firstLine="540"/>
        <w:jc w:val="both"/>
        <w:outlineLvl w:val="0"/>
      </w:pPr>
      <w:r w:rsidRPr="000E6EC1">
        <w:t>1.</w:t>
      </w:r>
      <w:r>
        <w:t>2</w:t>
      </w:r>
      <w:r w:rsidRPr="000E6EC1">
        <w:t>. Дополнить статью 37 частью 7</w:t>
      </w:r>
      <w:r w:rsidRPr="000E6EC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0E6EC1">
        <w:t xml:space="preserve">в следующей редакции: </w:t>
      </w:r>
    </w:p>
    <w:p w:rsidR="00B735A6" w:rsidRPr="002579E7" w:rsidRDefault="00B735A6" w:rsidP="00B735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EC1">
        <w:rPr>
          <w:rFonts w:ascii="Times New Roman" w:hAnsi="Times New Roman" w:cs="Times New Roman"/>
          <w:sz w:val="24"/>
          <w:szCs w:val="24"/>
        </w:rPr>
        <w:t>«7</w:t>
      </w:r>
      <w:r w:rsidRPr="000E6E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EC1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EC1">
        <w:rPr>
          <w:rFonts w:ascii="Times New Roman" w:hAnsi="Times New Roman" w:cs="Times New Roman"/>
          <w:sz w:val="24"/>
          <w:szCs w:val="24"/>
        </w:rPr>
        <w:t xml:space="preserve">дминистрации его </w:t>
      </w:r>
      <w:r w:rsidRPr="002579E7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2579E7">
        <w:rPr>
          <w:rFonts w:ascii="Times New Roman" w:hAnsi="Times New Roman" w:cs="Times New Roman"/>
          <w:sz w:val="24"/>
          <w:szCs w:val="24"/>
        </w:rPr>
        <w:t xml:space="preserve">осуществляет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9E7">
        <w:rPr>
          <w:rFonts w:ascii="Times New Roman" w:hAnsi="Times New Roman" w:cs="Times New Roman"/>
          <w:sz w:val="24"/>
          <w:szCs w:val="24"/>
        </w:rPr>
        <w:t xml:space="preserve">дминистрации, назначенный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579E7">
        <w:rPr>
          <w:rFonts w:ascii="Times New Roman" w:hAnsi="Times New Roman" w:cs="Times New Roman"/>
          <w:sz w:val="24"/>
          <w:szCs w:val="24"/>
        </w:rPr>
        <w:t>лавой города.»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5A6" w:rsidRPr="002579E7" w:rsidRDefault="00B735A6" w:rsidP="00B735A6">
      <w:pPr>
        <w:autoSpaceDE w:val="0"/>
        <w:autoSpaceDN w:val="0"/>
        <w:adjustRightInd w:val="0"/>
        <w:ind w:firstLine="540"/>
        <w:jc w:val="both"/>
        <w:outlineLvl w:val="1"/>
      </w:pPr>
      <w:r w:rsidRPr="002579E7">
        <w:t>1.</w:t>
      </w:r>
      <w:r>
        <w:t>3</w:t>
      </w:r>
      <w:r w:rsidRPr="002579E7">
        <w:t>. Дополнить стать</w:t>
      </w:r>
      <w:r>
        <w:t>ю</w:t>
      </w:r>
      <w:r w:rsidRPr="002579E7">
        <w:t xml:space="preserve"> 38 пунктом 5</w:t>
      </w:r>
      <w:r w:rsidRPr="002579E7">
        <w:rPr>
          <w:vertAlign w:val="superscript"/>
        </w:rPr>
        <w:t>1</w:t>
      </w:r>
      <w:r w:rsidRPr="002579E7">
        <w:t xml:space="preserve"> в следующей редакции:</w:t>
      </w:r>
    </w:p>
    <w:p w:rsidR="00B735A6" w:rsidRPr="002579E7" w:rsidRDefault="00B735A6" w:rsidP="00B73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9E7">
        <w:rPr>
          <w:rFonts w:ascii="Times New Roman" w:hAnsi="Times New Roman" w:cs="Times New Roman"/>
          <w:sz w:val="24"/>
          <w:szCs w:val="24"/>
        </w:rPr>
        <w:t>«5</w:t>
      </w:r>
      <w:r w:rsidRPr="002579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79E7">
        <w:rPr>
          <w:rFonts w:ascii="Times New Roman" w:hAnsi="Times New Roman" w:cs="Times New Roman"/>
          <w:sz w:val="24"/>
          <w:szCs w:val="24"/>
        </w:rPr>
        <w:t>) утверждает инструкцию о пропускном режиме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</w:t>
      </w:r>
      <w:r w:rsidRPr="002579E7">
        <w:rPr>
          <w:rFonts w:ascii="Times New Roman" w:hAnsi="Times New Roman" w:cs="Times New Roman"/>
          <w:sz w:val="24"/>
          <w:szCs w:val="24"/>
        </w:rPr>
        <w:t>аконодательством Российской Федерации;»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5A6" w:rsidRDefault="00B735A6" w:rsidP="00B73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111C5">
        <w:rPr>
          <w:rFonts w:ascii="Times New Roman" w:hAnsi="Times New Roman" w:cs="Times New Roman"/>
          <w:sz w:val="24"/>
          <w:szCs w:val="24"/>
        </w:rPr>
        <w:t xml:space="preserve">В пункте 2 части 4 статьи 43 слова «нецелевое расходование субвенций из федерального бюджета или бюджета Нижегородской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1111C5">
        <w:rPr>
          <w:rFonts w:ascii="Times New Roman" w:hAnsi="Times New Roman" w:cs="Times New Roman"/>
          <w:sz w:val="24"/>
          <w:szCs w:val="24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B735A6" w:rsidRPr="00B735A6" w:rsidRDefault="00B735A6" w:rsidP="00B73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5A6" w:rsidRDefault="00B735A6" w:rsidP="00B735A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635AE">
        <w:t xml:space="preserve">Контроль исполнения настоящего решения осуществляет </w:t>
      </w:r>
      <w:r>
        <w:t>Глава города Сарова Тихонов А.М.</w:t>
      </w:r>
    </w:p>
    <w:p w:rsidR="00B735A6" w:rsidRDefault="00B735A6" w:rsidP="00B735A6">
      <w:pPr>
        <w:autoSpaceDE w:val="0"/>
        <w:autoSpaceDN w:val="0"/>
        <w:adjustRightInd w:val="0"/>
        <w:ind w:firstLine="720"/>
        <w:jc w:val="both"/>
      </w:pPr>
    </w:p>
    <w:p w:rsidR="00B735A6" w:rsidRDefault="00B735A6" w:rsidP="00B735A6">
      <w:pPr>
        <w:autoSpaceDE w:val="0"/>
        <w:autoSpaceDN w:val="0"/>
        <w:adjustRightInd w:val="0"/>
        <w:ind w:firstLine="540"/>
        <w:jc w:val="both"/>
      </w:pPr>
    </w:p>
    <w:p w:rsidR="00B735A6" w:rsidRDefault="00B735A6" w:rsidP="00B735A6">
      <w:pPr>
        <w:autoSpaceDE w:val="0"/>
        <w:autoSpaceDN w:val="0"/>
        <w:adjustRightInd w:val="0"/>
        <w:ind w:firstLine="540"/>
        <w:jc w:val="both"/>
      </w:pPr>
    </w:p>
    <w:p w:rsidR="00B735A6" w:rsidRDefault="00B735A6" w:rsidP="00B735A6">
      <w:pPr>
        <w:pStyle w:val="21"/>
        <w:spacing w:after="0" w:line="240" w:lineRule="auto"/>
        <w:ind w:left="0"/>
        <w:jc w:val="both"/>
      </w:pPr>
      <w:r w:rsidRPr="00F1161F">
        <w:t>Глава города Сарова</w:t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>
        <w:t xml:space="preserve">           </w:t>
      </w:r>
      <w:r w:rsidRPr="00F1161F">
        <w:t>А.</w:t>
      </w:r>
      <w:r>
        <w:t>М</w:t>
      </w:r>
      <w:r w:rsidRPr="00F1161F">
        <w:t>.</w:t>
      </w:r>
      <w:r>
        <w:t xml:space="preserve"> Тихонов</w:t>
      </w:r>
    </w:p>
    <w:sectPr w:rsidR="00B735A6" w:rsidSect="00C60B19">
      <w:footerReference w:type="even" r:id="rId9"/>
      <w:footerReference w:type="default" r:id="rId10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5E" w:rsidRDefault="00EF695E">
      <w:r>
        <w:separator/>
      </w:r>
    </w:p>
  </w:endnote>
  <w:endnote w:type="continuationSeparator" w:id="1">
    <w:p w:rsidR="00EF695E" w:rsidRDefault="00EF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C3D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C3D3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2AE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5E" w:rsidRDefault="00EF695E">
      <w:r>
        <w:separator/>
      </w:r>
    </w:p>
  </w:footnote>
  <w:footnote w:type="continuationSeparator" w:id="1">
    <w:p w:rsidR="00EF695E" w:rsidRDefault="00EF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4813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D7AF5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E5C20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3721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11E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C3D30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43C4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532AE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EF695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DB13A3798E5C1F4B1B1E98D72CB1536421C6C0B121B25pA3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sar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5</cp:revision>
  <cp:lastPrinted>2016-07-25T10:54:00Z</cp:lastPrinted>
  <dcterms:created xsi:type="dcterms:W3CDTF">2016-07-25T06:03:00Z</dcterms:created>
  <dcterms:modified xsi:type="dcterms:W3CDTF">2016-07-26T08:28:00Z</dcterms:modified>
</cp:coreProperties>
</file>