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0D08EA" w:rsidRPr="000D08EA" w:rsidRDefault="000D08EA" w:rsidP="000D08EA">
      <w:pPr>
        <w:jc w:val="center"/>
        <w:rPr>
          <w:b/>
        </w:rPr>
      </w:pPr>
      <w:r w:rsidRPr="000D08EA">
        <w:rPr>
          <w:b/>
        </w:rPr>
        <w:t>РЕШЕНИЕ</w:t>
      </w:r>
    </w:p>
    <w:p w:rsidR="000D08EA" w:rsidRPr="000D08EA" w:rsidRDefault="000D08EA" w:rsidP="000D08EA">
      <w:pPr>
        <w:pStyle w:val="ac"/>
        <w:spacing w:before="0" w:beforeAutospacing="0" w:after="0" w:afterAutospacing="0"/>
        <w:jc w:val="center"/>
        <w:rPr>
          <w:b/>
        </w:rPr>
      </w:pPr>
      <w:r w:rsidRPr="000D08EA">
        <w:rPr>
          <w:b/>
        </w:rPr>
        <w:t>Городской Думы города Сарова от 02.11.2016 № 96/6-гд «О награждении Почетной грамотой</w:t>
      </w:r>
      <w:r>
        <w:rPr>
          <w:b/>
        </w:rPr>
        <w:t xml:space="preserve"> </w:t>
      </w:r>
      <w:r w:rsidRPr="000D08EA">
        <w:rPr>
          <w:b/>
        </w:rPr>
        <w:t>города Саров Нижегородской области»</w:t>
      </w:r>
    </w:p>
    <w:p w:rsidR="00287554" w:rsidRDefault="00287554" w:rsidP="00B91CD8">
      <w:pPr>
        <w:jc w:val="both"/>
      </w:pPr>
    </w:p>
    <w:p w:rsidR="00B91CD8" w:rsidRPr="000D08EA" w:rsidRDefault="00B91CD8" w:rsidP="00B91CD8">
      <w:pPr>
        <w:jc w:val="both"/>
      </w:pPr>
    </w:p>
    <w:p w:rsidR="00B91CD8" w:rsidRPr="000D08EA" w:rsidRDefault="00B91CD8" w:rsidP="00B91CD8">
      <w:pPr>
        <w:jc w:val="both"/>
      </w:pPr>
    </w:p>
    <w:p w:rsidR="00B6331B" w:rsidRDefault="00B6331B" w:rsidP="00B6331B">
      <w:pPr>
        <w:ind w:firstLine="709"/>
        <w:jc w:val="both"/>
      </w:pPr>
    </w:p>
    <w:p w:rsidR="00B6331B" w:rsidRDefault="00B6331B" w:rsidP="00B6331B">
      <w:pPr>
        <w:ind w:firstLine="709"/>
        <w:jc w:val="both"/>
      </w:pPr>
    </w:p>
    <w:p w:rsidR="00B6331B" w:rsidRDefault="00B6331B" w:rsidP="00B6331B">
      <w:pPr>
        <w:ind w:firstLine="709"/>
        <w:jc w:val="both"/>
      </w:pPr>
      <w:r>
        <w:t>Рассмотрев обращение Саровской городской организации Нижегородской областной общественной организации ветеранов (пенсионеров) войны, труда, Вооруженных Сил и правоохранительных органов (вх. № 1123/01-11 от 25.08.2016), в соответствии с Положением «О Почётной грамоте города Саров Нижегородской области», утвержденным решением городской Думы города Сарова от 25.12.2001 № 193-гд (в редакции решения городской Думы города Сарова от 23.03.2006 № 18/4-гд), Городская Дума города Сарова</w:t>
      </w:r>
    </w:p>
    <w:p w:rsidR="00B6331B" w:rsidRDefault="00B6331B" w:rsidP="00B6331B">
      <w:pPr>
        <w:ind w:firstLine="709"/>
        <w:jc w:val="both"/>
      </w:pPr>
    </w:p>
    <w:p w:rsidR="00B6331B" w:rsidRDefault="00B6331B" w:rsidP="00B6331B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B6331B" w:rsidRDefault="00B6331B" w:rsidP="00B6331B">
      <w:pPr>
        <w:ind w:firstLine="709"/>
        <w:jc w:val="both"/>
      </w:pPr>
    </w:p>
    <w:p w:rsidR="00B6331B" w:rsidRPr="00677B6C" w:rsidRDefault="00B6331B" w:rsidP="00B6331B">
      <w:pPr>
        <w:pStyle w:val="21"/>
        <w:spacing w:after="0" w:line="240" w:lineRule="auto"/>
        <w:ind w:left="0" w:firstLine="709"/>
        <w:jc w:val="both"/>
        <w:rPr>
          <w:i/>
          <w:iCs/>
        </w:rPr>
      </w:pPr>
      <w:r w:rsidRPr="00677B6C">
        <w:t>1. За многолетнюю активную работу, высокие результаты, достигнутые в развитии ветеранского движения и общественной деятельности</w:t>
      </w:r>
      <w:r>
        <w:t>,</w:t>
      </w:r>
      <w:r w:rsidRPr="00677B6C">
        <w:t xml:space="preserve"> наградить</w:t>
      </w:r>
      <w:r>
        <w:t xml:space="preserve"> Почетной грамотой города Саров</w:t>
      </w:r>
      <w:r w:rsidRPr="00677B6C">
        <w:t xml:space="preserve"> Нижегородской области:</w:t>
      </w:r>
    </w:p>
    <w:p w:rsidR="00B6331B" w:rsidRDefault="00B6331B" w:rsidP="00B6331B">
      <w:pPr>
        <w:tabs>
          <w:tab w:val="num" w:pos="900"/>
        </w:tabs>
        <w:ind w:firstLine="709"/>
        <w:jc w:val="both"/>
      </w:pPr>
      <w:r>
        <w:t>- Грахова Андрея Андреевича, 1941 года рождения;</w:t>
      </w:r>
    </w:p>
    <w:p w:rsidR="00B6331B" w:rsidRDefault="00B6331B" w:rsidP="00B6331B">
      <w:pPr>
        <w:tabs>
          <w:tab w:val="num" w:pos="900"/>
        </w:tabs>
        <w:ind w:firstLine="709"/>
        <w:jc w:val="both"/>
      </w:pPr>
      <w:r>
        <w:t>- Кривоносову Лидию Ивановну, 1941 года рождения;</w:t>
      </w:r>
    </w:p>
    <w:p w:rsidR="00B6331B" w:rsidRDefault="00B6331B" w:rsidP="00B6331B">
      <w:pPr>
        <w:tabs>
          <w:tab w:val="num" w:pos="900"/>
        </w:tabs>
        <w:ind w:firstLine="709"/>
        <w:jc w:val="both"/>
      </w:pPr>
      <w:r>
        <w:t>- Лобанову Зою Дмитриевну, 1944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Лебедеву Валентину Николаевну, 1949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Ма</w:t>
      </w:r>
      <w:r w:rsidR="005B2057">
        <w:t>е</w:t>
      </w:r>
      <w:r>
        <w:t>рову Тамару Григорьевну, 1955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Митина Ивана Алексеевича, 1945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Портнову Татьяну Ивановну, 1949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Сидорову Валентину Александровну, 1942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Черкасову Людмилу Николаевну,</w:t>
      </w:r>
      <w:r w:rsidRPr="00F505F2">
        <w:t xml:space="preserve"> </w:t>
      </w:r>
      <w:r>
        <w:t>1952 года рождения;</w:t>
      </w:r>
    </w:p>
    <w:p w:rsidR="00B6331B" w:rsidRDefault="00B6331B" w:rsidP="00B6331B">
      <w:pPr>
        <w:tabs>
          <w:tab w:val="num" w:pos="1068"/>
        </w:tabs>
        <w:ind w:firstLine="709"/>
        <w:jc w:val="both"/>
      </w:pPr>
      <w:r>
        <w:t>- Ярославцеву Галину Георгиевну, 1945 года рождения.</w:t>
      </w:r>
    </w:p>
    <w:p w:rsidR="00B6331B" w:rsidRDefault="00B6331B" w:rsidP="00B6331B">
      <w:pPr>
        <w:ind w:firstLine="709"/>
        <w:jc w:val="both"/>
      </w:pPr>
    </w:p>
    <w:p w:rsidR="00AF1E09" w:rsidRPr="0047158E" w:rsidRDefault="00B6331B" w:rsidP="00B6331B">
      <w:pPr>
        <w:ind w:firstLine="709"/>
        <w:jc w:val="both"/>
      </w:pPr>
      <w:r>
        <w:t>2. Контроль исполнения настоящего решения осуществляет Глава города Сарова Тихонов А.М.</w:t>
      </w:r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AE" w:rsidRDefault="006C02AE">
      <w:r>
        <w:separator/>
      </w:r>
    </w:p>
  </w:endnote>
  <w:endnote w:type="continuationSeparator" w:id="1">
    <w:p w:rsidR="006C02AE" w:rsidRDefault="006C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375EF6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375EF6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3F6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AE" w:rsidRDefault="006C02AE">
      <w:r>
        <w:separator/>
      </w:r>
    </w:p>
  </w:footnote>
  <w:footnote w:type="continuationSeparator" w:id="1">
    <w:p w:rsidR="006C02AE" w:rsidRDefault="006C0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D08EA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5EF6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2057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02AE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5EAF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493A"/>
    <w:rsid w:val="00D86163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2016-11-02T11:20:00Z</cp:lastPrinted>
  <dcterms:created xsi:type="dcterms:W3CDTF">2016-11-07T06:20:00Z</dcterms:created>
  <dcterms:modified xsi:type="dcterms:W3CDTF">2016-12-23T11:13:00Z</dcterms:modified>
</cp:coreProperties>
</file>