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2" w:rsidRPr="004D1E70" w:rsidRDefault="00712992" w:rsidP="00712992">
      <w:pPr>
        <w:jc w:val="center"/>
        <w:rPr>
          <w:b/>
        </w:rPr>
      </w:pPr>
      <w:r w:rsidRPr="004D1E70">
        <w:rPr>
          <w:b/>
        </w:rPr>
        <w:t>РЕШЕНИЕ</w:t>
      </w:r>
    </w:p>
    <w:p w:rsidR="00712992" w:rsidRPr="004D1E70" w:rsidRDefault="00712992" w:rsidP="00712992">
      <w:pPr>
        <w:pStyle w:val="a9"/>
        <w:jc w:val="center"/>
        <w:rPr>
          <w:b/>
        </w:rPr>
      </w:pPr>
      <w:r w:rsidRPr="004D1E70">
        <w:rPr>
          <w:b/>
        </w:rPr>
        <w:t>Городской Думы города Сарова от 10.11.2017  № 108/6-гд</w:t>
      </w:r>
    </w:p>
    <w:p w:rsidR="00712992" w:rsidRPr="004D1E70" w:rsidRDefault="00712992" w:rsidP="00712992">
      <w:pPr>
        <w:ind w:right="34"/>
        <w:jc w:val="center"/>
        <w:rPr>
          <w:b/>
        </w:rPr>
      </w:pPr>
      <w:r w:rsidRPr="004D1E70">
        <w:rPr>
          <w:b/>
        </w:rPr>
        <w:t>«О внесении изменений в Регламент Городской Думы города Сарова»</w:t>
      </w:r>
    </w:p>
    <w:p w:rsidR="00B91CD8" w:rsidRPr="004D1E70" w:rsidRDefault="00B91CD8" w:rsidP="00712992">
      <w:pPr>
        <w:jc w:val="center"/>
        <w:rPr>
          <w:b/>
        </w:rPr>
      </w:pPr>
    </w:p>
    <w:p w:rsidR="00287554" w:rsidRPr="004D1E70" w:rsidRDefault="00287554" w:rsidP="00B91CD8">
      <w:pPr>
        <w:jc w:val="both"/>
      </w:pPr>
    </w:p>
    <w:p w:rsidR="00632DFA" w:rsidRPr="004D1E70" w:rsidRDefault="00632DFA" w:rsidP="00632DFA"/>
    <w:p w:rsidR="00632DFA" w:rsidRPr="004D1E70" w:rsidRDefault="00632DFA" w:rsidP="00632DFA"/>
    <w:p w:rsidR="00632DFA" w:rsidRPr="004D1E70" w:rsidRDefault="00632DFA" w:rsidP="00632DF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E70">
        <w:rPr>
          <w:rFonts w:ascii="Times New Roman" w:hAnsi="Times New Roman" w:cs="Times New Roman"/>
          <w:sz w:val="24"/>
          <w:szCs w:val="24"/>
        </w:rPr>
        <w:t xml:space="preserve">Руководствуясь статьей 25 Устава города Сарова, </w:t>
      </w:r>
      <w:r w:rsidRPr="004D1E70">
        <w:rPr>
          <w:rFonts w:ascii="Times New Roman" w:hAnsi="Times New Roman" w:cs="Times New Roman"/>
          <w:bCs/>
          <w:sz w:val="24"/>
          <w:szCs w:val="24"/>
        </w:rPr>
        <w:t>Городская Дума города Сарова</w:t>
      </w:r>
    </w:p>
    <w:p w:rsidR="00632DFA" w:rsidRPr="004D1E70" w:rsidRDefault="00632DFA" w:rsidP="00632DFA">
      <w:pPr>
        <w:pStyle w:val="a3"/>
        <w:spacing w:after="0"/>
        <w:rPr>
          <w:bCs/>
        </w:rPr>
      </w:pPr>
    </w:p>
    <w:p w:rsidR="00632DFA" w:rsidRPr="004D1E70" w:rsidRDefault="00632DFA" w:rsidP="00632DFA">
      <w:pPr>
        <w:pStyle w:val="a3"/>
        <w:spacing w:after="0"/>
        <w:rPr>
          <w:b/>
        </w:rPr>
      </w:pPr>
      <w:r w:rsidRPr="004D1E70">
        <w:rPr>
          <w:b/>
        </w:rPr>
        <w:t>решила:</w:t>
      </w:r>
    </w:p>
    <w:p w:rsidR="00632DFA" w:rsidRPr="004D1E70" w:rsidRDefault="00632DFA" w:rsidP="00632DFA">
      <w:pPr>
        <w:pStyle w:val="a3"/>
        <w:spacing w:after="0"/>
        <w:rPr>
          <w:bCs/>
        </w:rPr>
      </w:pPr>
    </w:p>
    <w:p w:rsidR="00632DFA" w:rsidRPr="004D1E70" w:rsidRDefault="00632DFA" w:rsidP="00632DFA">
      <w:pPr>
        <w:pStyle w:val="a3"/>
        <w:spacing w:after="0"/>
        <w:ind w:firstLine="709"/>
        <w:jc w:val="both"/>
      </w:pPr>
      <w:r w:rsidRPr="004D1E70">
        <w:t>1. </w:t>
      </w:r>
      <w:proofErr w:type="gramStart"/>
      <w:r w:rsidRPr="004D1E70">
        <w:t>Внести в Регламент Городской Думы города Сарова, утвержденный решением городской Думы города Сарова от 27.04.2010 № 13/5-гд (в ред. решений Городской Думы города Сарова от 26.05.2011 № 50/5-гд, от 29.09.2011 № 91/5-гд, от 15.12.2011 № 130/5-гд, от 28.09.2015 № 03/6-гд, от 04.03.2016 № 12/6-гд, от 25.07.2016 № 65/6-гд, от 23.03.2017 № 24/6-гд) (далее – Регламент), следующие изменения:</w:t>
      </w:r>
      <w:proofErr w:type="gramEnd"/>
    </w:p>
    <w:p w:rsidR="00632DFA" w:rsidRPr="004D1E70" w:rsidRDefault="00632DFA" w:rsidP="00632DFA">
      <w:pPr>
        <w:pStyle w:val="a3"/>
        <w:spacing w:after="0"/>
        <w:ind w:firstLine="709"/>
      </w:pPr>
      <w:r w:rsidRPr="004D1E70">
        <w:t>1.1. Часть 1 статьи 13 дополнить абзацем следующего содержания:</w:t>
      </w:r>
    </w:p>
    <w:p w:rsidR="00632DFA" w:rsidRPr="004D1E70" w:rsidRDefault="00632DFA" w:rsidP="00632DFA">
      <w:pPr>
        <w:autoSpaceDE w:val="0"/>
        <w:autoSpaceDN w:val="0"/>
        <w:adjustRightInd w:val="0"/>
        <w:ind w:firstLine="709"/>
        <w:jc w:val="both"/>
      </w:pPr>
      <w:r w:rsidRPr="004D1E70">
        <w:t>«По решению комитета его заседания могут быть открытыми, закрытыми и выездными</w:t>
      </w:r>
      <w:proofErr w:type="gramStart"/>
      <w:r w:rsidRPr="004D1E70">
        <w:t>.».</w:t>
      </w:r>
      <w:proofErr w:type="gramEnd"/>
    </w:p>
    <w:p w:rsidR="00632DFA" w:rsidRPr="004D1E70" w:rsidRDefault="00632DFA" w:rsidP="00632DFA">
      <w:pPr>
        <w:pStyle w:val="a3"/>
        <w:spacing w:after="0"/>
        <w:ind w:firstLine="709"/>
      </w:pPr>
    </w:p>
    <w:p w:rsidR="00632DFA" w:rsidRPr="004D1E70" w:rsidRDefault="00632DFA" w:rsidP="00632DFA">
      <w:pPr>
        <w:pStyle w:val="a3"/>
        <w:spacing w:after="0"/>
        <w:ind w:firstLine="709"/>
      </w:pPr>
      <w:r w:rsidRPr="004D1E70">
        <w:t>1.2. Статью 42 изложить в следующей редакции:</w:t>
      </w:r>
    </w:p>
    <w:p w:rsidR="00632DFA" w:rsidRPr="004D1E70" w:rsidRDefault="00632DFA" w:rsidP="00632DFA">
      <w:pPr>
        <w:pStyle w:val="a3"/>
        <w:spacing w:after="0"/>
        <w:ind w:firstLine="709"/>
      </w:pPr>
    </w:p>
    <w:p w:rsidR="00632DFA" w:rsidRPr="004D1E70" w:rsidRDefault="00632DFA" w:rsidP="00632DF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bookmarkStart w:id="0" w:name="_Toc161820763"/>
      <w:bookmarkStart w:id="1" w:name="_Toc163442726"/>
      <w:bookmarkStart w:id="2" w:name="_Toc257790405"/>
      <w:bookmarkStart w:id="3" w:name="_Toc259103935"/>
      <w:r w:rsidRPr="004D1E70">
        <w:t>«</w:t>
      </w:r>
      <w:r w:rsidRPr="004D1E70">
        <w:rPr>
          <w:b/>
        </w:rPr>
        <w:t>Статья 42.</w:t>
      </w:r>
      <w:r w:rsidRPr="004D1E70">
        <w:t> </w:t>
      </w:r>
      <w:bookmarkEnd w:id="0"/>
      <w:bookmarkEnd w:id="1"/>
      <w:bookmarkEnd w:id="2"/>
      <w:bookmarkEnd w:id="3"/>
      <w:r w:rsidRPr="004D1E70">
        <w:rPr>
          <w:b/>
          <w:bCs/>
        </w:rPr>
        <w:t>Порядок посещения заседаний лицами, не являющимися депутатами Городской Думы</w:t>
      </w:r>
    </w:p>
    <w:p w:rsidR="00632DFA" w:rsidRPr="004D1E70" w:rsidRDefault="00632DFA" w:rsidP="00632DFA">
      <w:pPr>
        <w:pStyle w:val="1"/>
        <w:spacing w:line="240" w:lineRule="auto"/>
        <w:ind w:firstLine="709"/>
        <w:jc w:val="both"/>
        <w:rPr>
          <w:b w:val="0"/>
        </w:rPr>
      </w:pPr>
    </w:p>
    <w:p w:rsidR="00632DFA" w:rsidRPr="004D1E70" w:rsidRDefault="00632DFA" w:rsidP="00632DFA">
      <w:pPr>
        <w:autoSpaceDE w:val="0"/>
        <w:autoSpaceDN w:val="0"/>
        <w:adjustRightInd w:val="0"/>
        <w:ind w:firstLine="709"/>
        <w:jc w:val="both"/>
      </w:pPr>
      <w:r w:rsidRPr="004D1E70">
        <w:t>1. На заседаниях Городской Думы и ее рабочих органов, за исключением закрытых заседаний рабочих органов Городской Думы, могут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журналисты средств массовой информации.</w:t>
      </w:r>
    </w:p>
    <w:p w:rsidR="00632DFA" w:rsidRPr="004D1E70" w:rsidRDefault="00632DFA" w:rsidP="00632DFA">
      <w:pPr>
        <w:autoSpaceDE w:val="0"/>
        <w:autoSpaceDN w:val="0"/>
        <w:adjustRightInd w:val="0"/>
        <w:ind w:firstLine="709"/>
        <w:jc w:val="both"/>
      </w:pPr>
      <w:r w:rsidRPr="004D1E70">
        <w:t>2. Для лиц, приглашенных на заседание Городской Думы, отводятся отдельные места в зале заседания.</w:t>
      </w:r>
    </w:p>
    <w:p w:rsidR="00632DFA" w:rsidRPr="004D1E70" w:rsidRDefault="00632DFA" w:rsidP="00632DFA">
      <w:pPr>
        <w:autoSpaceDE w:val="0"/>
        <w:autoSpaceDN w:val="0"/>
        <w:adjustRightInd w:val="0"/>
        <w:ind w:firstLine="709"/>
        <w:jc w:val="both"/>
      </w:pPr>
      <w:r w:rsidRPr="004D1E70">
        <w:t>3. Присутствующие на заседании Городской Думы, ее рабочего органа лица не имеют права выступать, делать заявления, выражать свое мнение без разрешения председательствующего на заседании или большинства от числа присутствующих депутатов.</w:t>
      </w:r>
    </w:p>
    <w:p w:rsidR="00632DFA" w:rsidRPr="004D1E70" w:rsidRDefault="00632DFA" w:rsidP="00632DFA">
      <w:pPr>
        <w:autoSpaceDE w:val="0"/>
        <w:autoSpaceDN w:val="0"/>
        <w:adjustRightInd w:val="0"/>
        <w:ind w:firstLine="709"/>
        <w:jc w:val="both"/>
      </w:pPr>
      <w:r w:rsidRPr="004D1E70">
        <w:t>4. Лицо, не являющееся депутатом Городской Думы, в случае нарушения им порядка ведения заседания может быть удалено из зала заседания Городской Думы, ее рабочего органа по решению председательствующего или большинства от числа присутствующих депутатов</w:t>
      </w:r>
      <w:proofErr w:type="gramStart"/>
      <w:r w:rsidRPr="004D1E70">
        <w:t>.».</w:t>
      </w:r>
      <w:proofErr w:type="gramEnd"/>
    </w:p>
    <w:p w:rsidR="00632DFA" w:rsidRPr="004D1E70" w:rsidRDefault="00632DFA" w:rsidP="00632DFA">
      <w:pPr>
        <w:ind w:firstLine="709"/>
        <w:jc w:val="both"/>
      </w:pPr>
    </w:p>
    <w:p w:rsidR="00BA3665" w:rsidRPr="004D1E70" w:rsidRDefault="00632DFA" w:rsidP="00632DFA">
      <w:pPr>
        <w:widowControl w:val="0"/>
        <w:autoSpaceDE w:val="0"/>
        <w:autoSpaceDN w:val="0"/>
        <w:adjustRightInd w:val="0"/>
        <w:ind w:firstLine="709"/>
        <w:jc w:val="both"/>
      </w:pPr>
      <w:r w:rsidRPr="004D1E70">
        <w:t>2. Настоящее решение вступает в силу с момента его принятия.</w:t>
      </w:r>
    </w:p>
    <w:p w:rsidR="00750013" w:rsidRPr="004D1E70" w:rsidRDefault="00750013" w:rsidP="00012EE7">
      <w:pPr>
        <w:jc w:val="both"/>
      </w:pPr>
    </w:p>
    <w:p w:rsidR="002C35DA" w:rsidRPr="004D1E70" w:rsidRDefault="002C35DA" w:rsidP="00012EE7">
      <w:pPr>
        <w:jc w:val="both"/>
      </w:pPr>
    </w:p>
    <w:p w:rsidR="00012EE7" w:rsidRPr="004D1E70" w:rsidRDefault="00012EE7" w:rsidP="0085020C">
      <w:pPr>
        <w:pStyle w:val="21"/>
        <w:spacing w:after="0" w:line="240" w:lineRule="auto"/>
        <w:ind w:left="0"/>
        <w:jc w:val="both"/>
      </w:pPr>
      <w:r w:rsidRPr="004D1E70">
        <w:t>Глава города Сарова</w:t>
      </w:r>
      <w:r w:rsidRPr="004D1E70">
        <w:tab/>
      </w:r>
      <w:r w:rsidRPr="004D1E70">
        <w:tab/>
      </w:r>
      <w:r w:rsidRPr="004D1E70">
        <w:tab/>
      </w:r>
      <w:r w:rsidRPr="004D1E70">
        <w:tab/>
      </w:r>
      <w:r w:rsidRPr="004D1E70">
        <w:tab/>
      </w:r>
      <w:r w:rsidRPr="004D1E70">
        <w:tab/>
      </w:r>
      <w:r w:rsidRPr="004D1E70">
        <w:tab/>
      </w:r>
      <w:r w:rsidRPr="004D1E70">
        <w:tab/>
        <w:t>А. М. Тихонов</w:t>
      </w:r>
    </w:p>
    <w:sectPr w:rsidR="00012EE7" w:rsidRPr="004D1E70" w:rsidSect="00712992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2E" w:rsidRDefault="009A1D2E">
      <w:r>
        <w:separator/>
      </w:r>
    </w:p>
  </w:endnote>
  <w:endnote w:type="continuationSeparator" w:id="0">
    <w:p w:rsidR="009A1D2E" w:rsidRDefault="009A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509F6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509F6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992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2E" w:rsidRDefault="009A1D2E">
      <w:r>
        <w:separator/>
      </w:r>
    </w:p>
  </w:footnote>
  <w:footnote w:type="continuationSeparator" w:id="0">
    <w:p w:rsidR="009A1D2E" w:rsidRDefault="009A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1E70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09F6"/>
    <w:rsid w:val="00551B15"/>
    <w:rsid w:val="00557202"/>
    <w:rsid w:val="005635A5"/>
    <w:rsid w:val="00563BA8"/>
    <w:rsid w:val="00566264"/>
    <w:rsid w:val="005678B3"/>
    <w:rsid w:val="0057267D"/>
    <w:rsid w:val="005729E9"/>
    <w:rsid w:val="00573BDD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2DF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2992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1D2E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4F24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2017-11-10T09:05:00Z</cp:lastPrinted>
  <dcterms:created xsi:type="dcterms:W3CDTF">2017-11-10T12:59:00Z</dcterms:created>
  <dcterms:modified xsi:type="dcterms:W3CDTF">2017-11-13T07:29:00Z</dcterms:modified>
</cp:coreProperties>
</file>