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Pr="00461E40" w:rsidRDefault="00B91CD8" w:rsidP="00B91CD8">
      <w:pPr>
        <w:jc w:val="both"/>
        <w:rPr>
          <w:rFonts w:ascii="Arial" w:hAnsi="Arial" w:cs="Arial"/>
        </w:rPr>
      </w:pPr>
    </w:p>
    <w:p w:rsidR="00461E40" w:rsidRPr="00461E40" w:rsidRDefault="00461E40" w:rsidP="00461E40">
      <w:pPr>
        <w:jc w:val="center"/>
        <w:rPr>
          <w:rFonts w:ascii="Arial" w:hAnsi="Arial" w:cs="Arial"/>
          <w:b/>
        </w:rPr>
      </w:pPr>
      <w:r w:rsidRPr="00461E40">
        <w:rPr>
          <w:rFonts w:ascii="Arial" w:hAnsi="Arial" w:cs="Arial"/>
          <w:b/>
        </w:rPr>
        <w:t>РЕШЕНИЕ</w:t>
      </w:r>
    </w:p>
    <w:p w:rsidR="00461E40" w:rsidRPr="00461E40" w:rsidRDefault="00461E40" w:rsidP="00461E40">
      <w:pPr>
        <w:pStyle w:val="a9"/>
        <w:jc w:val="center"/>
        <w:rPr>
          <w:rFonts w:ascii="Arial" w:hAnsi="Arial" w:cs="Arial"/>
          <w:b/>
        </w:rPr>
      </w:pPr>
      <w:r w:rsidRPr="00461E40">
        <w:rPr>
          <w:rFonts w:ascii="Arial" w:hAnsi="Arial" w:cs="Arial"/>
          <w:b/>
        </w:rPr>
        <w:t>Городской Думы города Сарова от 28.12.2017  № 127/6-гд</w:t>
      </w:r>
    </w:p>
    <w:p w:rsidR="00461E40" w:rsidRPr="00461E40" w:rsidRDefault="00461E40" w:rsidP="00461E40">
      <w:pPr>
        <w:widowControl w:val="0"/>
        <w:ind w:right="18"/>
        <w:jc w:val="center"/>
        <w:rPr>
          <w:rFonts w:ascii="Arial" w:hAnsi="Arial" w:cs="Arial"/>
          <w:b/>
        </w:rPr>
      </w:pPr>
      <w:r w:rsidRPr="00461E40">
        <w:rPr>
          <w:rFonts w:ascii="Arial" w:hAnsi="Arial" w:cs="Arial"/>
          <w:b/>
        </w:rPr>
        <w:t>Об утверждении Порядка проведения голосования по общественным территориям города Сарова, подлежащим благоустройству в первоочередном порядке в 2018 году в рамках муниципальной программы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w:t>
      </w:r>
    </w:p>
    <w:p w:rsidR="00461E40" w:rsidRPr="00461E40" w:rsidRDefault="00461E40" w:rsidP="00461E40">
      <w:pPr>
        <w:widowControl w:val="0"/>
        <w:ind w:right="18"/>
        <w:jc w:val="center"/>
        <w:rPr>
          <w:rFonts w:ascii="Arial" w:hAnsi="Arial" w:cs="Arial"/>
          <w:b/>
        </w:rPr>
      </w:pPr>
      <w:r w:rsidRPr="00461E40">
        <w:rPr>
          <w:rFonts w:ascii="Arial" w:hAnsi="Arial" w:cs="Arial"/>
          <w:b/>
        </w:rPr>
        <w:t>на 2018-2022 годы»</w:t>
      </w:r>
    </w:p>
    <w:p w:rsidR="00287554" w:rsidRPr="00461E40" w:rsidRDefault="00287554" w:rsidP="00B91CD8">
      <w:pPr>
        <w:jc w:val="both"/>
        <w:rPr>
          <w:rFonts w:ascii="Arial" w:hAnsi="Arial" w:cs="Arial"/>
          <w:b/>
        </w:rPr>
      </w:pPr>
    </w:p>
    <w:p w:rsidR="00B91CD8" w:rsidRPr="00461E40" w:rsidRDefault="00B91CD8" w:rsidP="00B91CD8">
      <w:pPr>
        <w:jc w:val="both"/>
        <w:rPr>
          <w:rFonts w:ascii="Arial" w:hAnsi="Arial" w:cs="Arial"/>
        </w:rPr>
      </w:pPr>
    </w:p>
    <w:p w:rsidR="00FD4CA6" w:rsidRPr="00461E40" w:rsidRDefault="00FD4CA6" w:rsidP="00FD4CA6">
      <w:pPr>
        <w:rPr>
          <w:rFonts w:ascii="Arial" w:hAnsi="Arial" w:cs="Arial"/>
        </w:rPr>
      </w:pPr>
    </w:p>
    <w:p w:rsidR="00FD4CA6" w:rsidRPr="00461E40" w:rsidRDefault="00FD4CA6" w:rsidP="00FD4CA6">
      <w:pPr>
        <w:autoSpaceDE w:val="0"/>
        <w:autoSpaceDN w:val="0"/>
        <w:adjustRightInd w:val="0"/>
        <w:ind w:firstLine="709"/>
        <w:jc w:val="both"/>
        <w:rPr>
          <w:rFonts w:ascii="Arial" w:hAnsi="Arial" w:cs="Arial"/>
        </w:rPr>
      </w:pPr>
      <w:r w:rsidRPr="00461E40">
        <w:rPr>
          <w:rFonts w:ascii="Arial" w:hAnsi="Arial" w:cs="Arial"/>
        </w:rPr>
        <w:t>На основании обращения главы Администрации города Сарова (вх. № 2261/01-10 от 27.12.2017), в соответствии с постановлением Правительства Российской Федерации от 16.12.2017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статьей 25 Устава города Сарова, Городская Дума города Сарова</w:t>
      </w:r>
    </w:p>
    <w:p w:rsidR="00FD4CA6" w:rsidRPr="00461E40" w:rsidRDefault="00FD4CA6" w:rsidP="00FD4CA6">
      <w:pPr>
        <w:jc w:val="both"/>
        <w:rPr>
          <w:rFonts w:ascii="Arial" w:hAnsi="Arial" w:cs="Arial"/>
        </w:rPr>
      </w:pPr>
    </w:p>
    <w:p w:rsidR="00FD4CA6" w:rsidRPr="00461E40" w:rsidRDefault="00FD4CA6" w:rsidP="00FD4CA6">
      <w:pPr>
        <w:jc w:val="both"/>
        <w:rPr>
          <w:rFonts w:ascii="Arial" w:hAnsi="Arial" w:cs="Arial"/>
          <w:b/>
        </w:rPr>
      </w:pPr>
      <w:r w:rsidRPr="00461E40">
        <w:rPr>
          <w:rFonts w:ascii="Arial" w:hAnsi="Arial" w:cs="Arial"/>
          <w:b/>
        </w:rPr>
        <w:t>решила:</w:t>
      </w:r>
    </w:p>
    <w:p w:rsidR="00FD4CA6" w:rsidRPr="00461E40" w:rsidRDefault="00FD4CA6" w:rsidP="00FD4CA6">
      <w:pPr>
        <w:ind w:firstLine="709"/>
        <w:jc w:val="both"/>
        <w:rPr>
          <w:rFonts w:ascii="Arial" w:hAnsi="Arial" w:cs="Arial"/>
        </w:rPr>
      </w:pPr>
    </w:p>
    <w:p w:rsidR="00FD4CA6" w:rsidRPr="00461E40" w:rsidRDefault="00FD4CA6" w:rsidP="00FD4CA6">
      <w:pPr>
        <w:pStyle w:val="a8"/>
        <w:widowControl w:val="0"/>
        <w:spacing w:after="0"/>
        <w:ind w:left="0" w:firstLine="709"/>
        <w:jc w:val="both"/>
        <w:rPr>
          <w:rFonts w:ascii="Arial" w:hAnsi="Arial" w:cs="Arial"/>
        </w:rPr>
      </w:pPr>
      <w:r w:rsidRPr="00461E40">
        <w:rPr>
          <w:rFonts w:ascii="Arial" w:hAnsi="Arial" w:cs="Arial"/>
        </w:rPr>
        <w:t>1. Утвердить:</w:t>
      </w:r>
    </w:p>
    <w:p w:rsidR="00DE218D" w:rsidRPr="00461E40" w:rsidRDefault="00FD4CA6" w:rsidP="00DE218D">
      <w:pPr>
        <w:pStyle w:val="a8"/>
        <w:widowControl w:val="0"/>
        <w:spacing w:after="0"/>
        <w:ind w:left="0" w:firstLine="709"/>
        <w:jc w:val="both"/>
        <w:rPr>
          <w:rFonts w:ascii="Arial" w:hAnsi="Arial" w:cs="Arial"/>
        </w:rPr>
      </w:pPr>
      <w:r w:rsidRPr="00461E40">
        <w:rPr>
          <w:rFonts w:ascii="Arial" w:hAnsi="Arial" w:cs="Arial"/>
        </w:rPr>
        <w:t>1.1. </w:t>
      </w:r>
      <w:r w:rsidR="00DE218D" w:rsidRPr="00461E40">
        <w:rPr>
          <w:rFonts w:ascii="Arial" w:hAnsi="Arial" w:cs="Arial"/>
        </w:rPr>
        <w:t>Порядок проведения голосования по общественным территориям города Сарова, подлежащих благоустройству в первоочередном порядке в 2018 году в рамках муниципальной программы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r w:rsidR="00E721CA" w:rsidRPr="00461E40">
        <w:rPr>
          <w:rFonts w:ascii="Arial" w:hAnsi="Arial" w:cs="Arial"/>
        </w:rPr>
        <w:t>»</w:t>
      </w:r>
      <w:r w:rsidR="00DE218D" w:rsidRPr="00461E40">
        <w:rPr>
          <w:rFonts w:ascii="Arial" w:hAnsi="Arial" w:cs="Arial"/>
        </w:rPr>
        <w:t xml:space="preserve"> (приложение № 1).</w:t>
      </w:r>
    </w:p>
    <w:p w:rsidR="00FD4CA6" w:rsidRPr="00461E40" w:rsidRDefault="00FD4CA6" w:rsidP="00FD4CA6">
      <w:pPr>
        <w:pStyle w:val="a8"/>
        <w:widowControl w:val="0"/>
        <w:spacing w:after="0"/>
        <w:ind w:left="0" w:firstLine="709"/>
        <w:jc w:val="both"/>
        <w:rPr>
          <w:rFonts w:ascii="Arial" w:hAnsi="Arial" w:cs="Arial"/>
          <w:lang w:eastAsia="en-US"/>
        </w:rPr>
      </w:pPr>
      <w:r w:rsidRPr="00461E40">
        <w:rPr>
          <w:rFonts w:ascii="Arial" w:hAnsi="Arial" w:cs="Arial"/>
        </w:rPr>
        <w:t xml:space="preserve">1.2. Форму </w:t>
      </w:r>
      <w:r w:rsidRPr="00461E40">
        <w:rPr>
          <w:rFonts w:ascii="Arial" w:hAnsi="Arial" w:cs="Arial"/>
          <w:lang w:eastAsia="en-US"/>
        </w:rPr>
        <w:t>итогового протокола территориальной счетной комиссии о результатах голосования по общественным территориям муниципального образования город Саров (приложение № 2).</w:t>
      </w:r>
    </w:p>
    <w:p w:rsidR="00FD4CA6" w:rsidRPr="00461E40" w:rsidRDefault="00FD4CA6" w:rsidP="00FD4CA6">
      <w:pPr>
        <w:pStyle w:val="a8"/>
        <w:widowControl w:val="0"/>
        <w:spacing w:after="0"/>
        <w:ind w:left="0" w:firstLine="709"/>
        <w:jc w:val="both"/>
        <w:rPr>
          <w:rFonts w:ascii="Arial" w:hAnsi="Arial" w:cs="Arial"/>
          <w:lang w:eastAsia="en-US"/>
        </w:rPr>
      </w:pPr>
      <w:r w:rsidRPr="00461E40">
        <w:rPr>
          <w:rFonts w:ascii="Arial" w:hAnsi="Arial" w:cs="Arial"/>
        </w:rPr>
        <w:t xml:space="preserve">1.3. Форму </w:t>
      </w:r>
      <w:r w:rsidRPr="00461E40">
        <w:rPr>
          <w:rFonts w:ascii="Arial" w:hAnsi="Arial" w:cs="Arial"/>
          <w:lang w:eastAsia="en-US"/>
        </w:rPr>
        <w:t>итогового протокола муниципальной общественной комиссии об итогах голосования по общественным территориям муниципального образования город Саров (приложение № 3).</w:t>
      </w:r>
    </w:p>
    <w:p w:rsidR="00FD4CA6" w:rsidRPr="00461E40" w:rsidRDefault="00FD4CA6" w:rsidP="00FD4CA6">
      <w:pPr>
        <w:pStyle w:val="a8"/>
        <w:widowControl w:val="0"/>
        <w:spacing w:after="0"/>
        <w:ind w:left="0" w:firstLine="709"/>
        <w:jc w:val="both"/>
        <w:rPr>
          <w:rFonts w:ascii="Arial" w:hAnsi="Arial" w:cs="Arial"/>
        </w:rPr>
      </w:pPr>
      <w:r w:rsidRPr="00461E40">
        <w:rPr>
          <w:rFonts w:ascii="Arial" w:hAnsi="Arial" w:cs="Arial"/>
        </w:rPr>
        <w:t>1.4. Форму бюллетеня для голосования по выбору общественных территорий, подлежащих благоустройству в первоочередном порядке в 2018 году в рамках муниципальной программы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r w:rsidR="00E721CA" w:rsidRPr="00461E40">
        <w:rPr>
          <w:rFonts w:ascii="Arial" w:hAnsi="Arial" w:cs="Arial"/>
        </w:rPr>
        <w:t>»</w:t>
      </w:r>
      <w:r w:rsidRPr="00461E40">
        <w:rPr>
          <w:rFonts w:ascii="Arial" w:hAnsi="Arial" w:cs="Arial"/>
        </w:rPr>
        <w:t xml:space="preserve"> (приложение № 4).</w:t>
      </w:r>
    </w:p>
    <w:p w:rsidR="002C35DA" w:rsidRPr="00461E40" w:rsidRDefault="00FD4CA6" w:rsidP="00FD4CA6">
      <w:pPr>
        <w:ind w:firstLine="709"/>
        <w:jc w:val="both"/>
        <w:rPr>
          <w:rFonts w:ascii="Arial" w:hAnsi="Arial" w:cs="Arial"/>
        </w:rPr>
      </w:pPr>
      <w:r w:rsidRPr="00461E40">
        <w:rPr>
          <w:rFonts w:ascii="Arial" w:hAnsi="Arial" w:cs="Arial"/>
        </w:rPr>
        <w:t>2  Контроль исполнения настоящего решения осуществляет заместитель председателя Городской Думы города Сарова Жижин С.А.</w:t>
      </w:r>
    </w:p>
    <w:p w:rsidR="00474AA6" w:rsidRPr="00461E40" w:rsidRDefault="00474AA6" w:rsidP="00012EE7">
      <w:pPr>
        <w:jc w:val="both"/>
        <w:rPr>
          <w:rFonts w:ascii="Arial" w:hAnsi="Arial" w:cs="Arial"/>
        </w:rPr>
      </w:pPr>
    </w:p>
    <w:p w:rsidR="00FD4CA6" w:rsidRPr="00461E40" w:rsidRDefault="00012EE7" w:rsidP="0085020C">
      <w:pPr>
        <w:pStyle w:val="21"/>
        <w:spacing w:after="0" w:line="240" w:lineRule="auto"/>
        <w:ind w:left="0"/>
        <w:jc w:val="both"/>
        <w:rPr>
          <w:rFonts w:ascii="Arial" w:hAnsi="Arial" w:cs="Arial"/>
        </w:rPr>
      </w:pPr>
      <w:r w:rsidRPr="00461E40">
        <w:rPr>
          <w:rFonts w:ascii="Arial" w:hAnsi="Arial" w:cs="Arial"/>
        </w:rPr>
        <w:t>Глава города Сарова</w:t>
      </w:r>
      <w:r w:rsidRPr="00461E40">
        <w:rPr>
          <w:rFonts w:ascii="Arial" w:hAnsi="Arial" w:cs="Arial"/>
        </w:rPr>
        <w:tab/>
      </w:r>
      <w:r w:rsidRPr="00461E40">
        <w:rPr>
          <w:rFonts w:ascii="Arial" w:hAnsi="Arial" w:cs="Arial"/>
        </w:rPr>
        <w:tab/>
      </w:r>
      <w:r w:rsidRPr="00461E40">
        <w:rPr>
          <w:rFonts w:ascii="Arial" w:hAnsi="Arial" w:cs="Arial"/>
        </w:rPr>
        <w:tab/>
      </w:r>
      <w:r w:rsidRPr="00461E40">
        <w:rPr>
          <w:rFonts w:ascii="Arial" w:hAnsi="Arial" w:cs="Arial"/>
        </w:rPr>
        <w:tab/>
      </w:r>
      <w:r w:rsidRPr="00461E40">
        <w:rPr>
          <w:rFonts w:ascii="Arial" w:hAnsi="Arial" w:cs="Arial"/>
        </w:rPr>
        <w:tab/>
      </w:r>
      <w:r w:rsidRPr="00461E40">
        <w:rPr>
          <w:rFonts w:ascii="Arial" w:hAnsi="Arial" w:cs="Arial"/>
        </w:rPr>
        <w:tab/>
      </w:r>
      <w:r w:rsidRPr="00461E40">
        <w:rPr>
          <w:rFonts w:ascii="Arial" w:hAnsi="Arial" w:cs="Arial"/>
        </w:rPr>
        <w:tab/>
      </w:r>
      <w:r w:rsidRPr="00461E40">
        <w:rPr>
          <w:rFonts w:ascii="Arial" w:hAnsi="Arial" w:cs="Arial"/>
        </w:rPr>
        <w:tab/>
        <w:t>А. М. Тихонов</w:t>
      </w:r>
    </w:p>
    <w:p w:rsidR="00FD4CA6" w:rsidRPr="00461E40" w:rsidRDefault="00FD4CA6" w:rsidP="00FD4CA6">
      <w:pPr>
        <w:ind w:firstLine="6237"/>
        <w:jc w:val="both"/>
        <w:rPr>
          <w:rFonts w:ascii="Arial" w:hAnsi="Arial" w:cs="Arial"/>
        </w:rPr>
      </w:pPr>
      <w:r w:rsidRPr="00461E40">
        <w:rPr>
          <w:rFonts w:ascii="Arial" w:hAnsi="Arial" w:cs="Arial"/>
        </w:rPr>
        <w:br w:type="page"/>
      </w:r>
      <w:r w:rsidRPr="00461E40">
        <w:rPr>
          <w:rFonts w:ascii="Arial" w:hAnsi="Arial" w:cs="Arial"/>
        </w:rPr>
        <w:lastRenderedPageBreak/>
        <w:t>Приложение № 1</w:t>
      </w:r>
    </w:p>
    <w:p w:rsidR="00FD4CA6" w:rsidRPr="00461E40" w:rsidRDefault="00FD4CA6" w:rsidP="00FD4CA6">
      <w:pPr>
        <w:ind w:firstLine="6237"/>
        <w:jc w:val="both"/>
        <w:rPr>
          <w:rFonts w:ascii="Arial" w:hAnsi="Arial" w:cs="Arial"/>
        </w:rPr>
      </w:pPr>
      <w:r w:rsidRPr="00461E40">
        <w:rPr>
          <w:rFonts w:ascii="Arial" w:hAnsi="Arial" w:cs="Arial"/>
        </w:rPr>
        <w:t>к решению Городской Думы</w:t>
      </w:r>
    </w:p>
    <w:p w:rsidR="00FD4CA6" w:rsidRPr="00461E40" w:rsidRDefault="00FD4CA6" w:rsidP="00FD4CA6">
      <w:pPr>
        <w:ind w:firstLine="6237"/>
        <w:jc w:val="both"/>
        <w:rPr>
          <w:rFonts w:ascii="Arial" w:hAnsi="Arial" w:cs="Arial"/>
        </w:rPr>
      </w:pPr>
      <w:r w:rsidRPr="00461E40">
        <w:rPr>
          <w:rFonts w:ascii="Arial" w:hAnsi="Arial" w:cs="Arial"/>
        </w:rPr>
        <w:t>от 28.12.2017 № 127/6-гд</w:t>
      </w:r>
    </w:p>
    <w:p w:rsidR="007A5343" w:rsidRPr="00461E40" w:rsidRDefault="007A5343" w:rsidP="00FD4CA6">
      <w:pPr>
        <w:jc w:val="center"/>
        <w:rPr>
          <w:rFonts w:ascii="Arial" w:hAnsi="Arial" w:cs="Arial"/>
          <w:b/>
        </w:rPr>
      </w:pPr>
    </w:p>
    <w:p w:rsidR="00FD4CA6" w:rsidRPr="00461E40" w:rsidRDefault="00FD4CA6" w:rsidP="00FD4CA6">
      <w:pPr>
        <w:jc w:val="center"/>
        <w:rPr>
          <w:rFonts w:ascii="Arial" w:hAnsi="Arial" w:cs="Arial"/>
          <w:b/>
        </w:rPr>
      </w:pPr>
      <w:r w:rsidRPr="00461E40">
        <w:rPr>
          <w:rFonts w:ascii="Arial" w:hAnsi="Arial" w:cs="Arial"/>
          <w:b/>
        </w:rPr>
        <w:t>Порядок</w:t>
      </w:r>
    </w:p>
    <w:p w:rsidR="00FD4CA6" w:rsidRPr="00461E40" w:rsidRDefault="00FD4CA6" w:rsidP="00FD4CA6">
      <w:pPr>
        <w:pStyle w:val="ConsPlusNormal"/>
        <w:ind w:firstLine="0"/>
        <w:jc w:val="center"/>
        <w:rPr>
          <w:b/>
          <w:sz w:val="24"/>
          <w:szCs w:val="24"/>
        </w:rPr>
      </w:pPr>
      <w:r w:rsidRPr="00461E40">
        <w:rPr>
          <w:b/>
          <w:sz w:val="24"/>
          <w:szCs w:val="24"/>
        </w:rPr>
        <w:t xml:space="preserve"> проведения  </w:t>
      </w:r>
      <w:bookmarkStart w:id="0" w:name="_GoBack"/>
      <w:bookmarkEnd w:id="0"/>
      <w:r w:rsidRPr="00461E40">
        <w:rPr>
          <w:b/>
          <w:sz w:val="24"/>
          <w:szCs w:val="24"/>
        </w:rPr>
        <w:t>голосования по общественным территориям города Сарова, подлежащим благоустройству в первоочередном порядке в 2018 году в рамках муниципальной программы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w:t>
      </w:r>
      <w:r w:rsidR="00DE218D" w:rsidRPr="00461E40">
        <w:rPr>
          <w:b/>
          <w:sz w:val="24"/>
          <w:szCs w:val="24"/>
        </w:rPr>
        <w:t>»</w:t>
      </w:r>
      <w:r w:rsidRPr="00461E40">
        <w:rPr>
          <w:b/>
          <w:sz w:val="24"/>
          <w:szCs w:val="24"/>
        </w:rPr>
        <w:t xml:space="preserve"> на 2018-2022 годы</w:t>
      </w:r>
      <w:r w:rsidR="00E721CA" w:rsidRPr="00461E40">
        <w:rPr>
          <w:b/>
          <w:sz w:val="24"/>
          <w:szCs w:val="24"/>
        </w:rPr>
        <w:t>»</w:t>
      </w:r>
      <w:r w:rsidRPr="00461E40">
        <w:rPr>
          <w:b/>
          <w:sz w:val="24"/>
          <w:szCs w:val="24"/>
        </w:rPr>
        <w:t xml:space="preserve"> </w:t>
      </w:r>
    </w:p>
    <w:p w:rsidR="00FD4CA6" w:rsidRPr="00461E40" w:rsidRDefault="00FD4CA6" w:rsidP="00FD4CA6">
      <w:pPr>
        <w:pStyle w:val="ConsPlusNormal"/>
        <w:ind w:firstLine="540"/>
        <w:jc w:val="center"/>
        <w:rPr>
          <w:sz w:val="24"/>
          <w:szCs w:val="24"/>
        </w:rPr>
      </w:pPr>
    </w:p>
    <w:p w:rsidR="00FD4CA6" w:rsidRPr="00461E40" w:rsidRDefault="00FD4CA6" w:rsidP="00FD4CA6">
      <w:pPr>
        <w:pStyle w:val="ConsPlusNormal"/>
        <w:ind w:firstLine="0"/>
        <w:jc w:val="center"/>
        <w:rPr>
          <w:sz w:val="24"/>
          <w:szCs w:val="24"/>
        </w:rPr>
      </w:pPr>
      <w:r w:rsidRPr="00461E40">
        <w:rPr>
          <w:sz w:val="24"/>
          <w:szCs w:val="24"/>
        </w:rPr>
        <w:t>1. Общие положения</w:t>
      </w:r>
    </w:p>
    <w:p w:rsidR="00FD4CA6" w:rsidRPr="00461E40" w:rsidRDefault="00FD4CA6" w:rsidP="00FD4CA6">
      <w:pPr>
        <w:pStyle w:val="ConsPlusNormal"/>
        <w:ind w:firstLine="540"/>
        <w:jc w:val="center"/>
        <w:rPr>
          <w:sz w:val="24"/>
          <w:szCs w:val="24"/>
          <w:lang w:eastAsia="en-US"/>
        </w:rPr>
      </w:pPr>
    </w:p>
    <w:p w:rsidR="00FD4CA6" w:rsidRPr="00461E40" w:rsidRDefault="00FD4CA6" w:rsidP="00FD4CA6">
      <w:pPr>
        <w:autoSpaceDE w:val="0"/>
        <w:autoSpaceDN w:val="0"/>
        <w:adjustRightInd w:val="0"/>
        <w:ind w:firstLine="540"/>
        <w:jc w:val="both"/>
        <w:rPr>
          <w:rFonts w:ascii="Arial" w:hAnsi="Arial" w:cs="Arial"/>
          <w:lang w:eastAsia="en-US"/>
        </w:rPr>
      </w:pPr>
      <w:r w:rsidRPr="00461E40">
        <w:rPr>
          <w:rFonts w:ascii="Arial" w:hAnsi="Arial" w:cs="Arial"/>
          <w:lang w:eastAsia="en-US"/>
        </w:rPr>
        <w:t xml:space="preserve">1.1. Настоящий Порядок проведения голосования по общественным территориям города Сарова, подлежащим благоустройству в первоочередном порядке в 2018 году в рамках муниципальной программы формирования комфортной городской среды (далее - Порядок) разработан в соответствии с Постановлением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w:t>
      </w:r>
      <w:r w:rsidRPr="00461E40">
        <w:rPr>
          <w:rFonts w:ascii="Arial" w:hAnsi="Arial" w:cs="Arial"/>
        </w:rPr>
        <w:t>Министерства строительства и жилищно-коммунального хозяйства Российской Федерации</w:t>
      </w:r>
      <w:r w:rsidRPr="00461E40">
        <w:rPr>
          <w:rFonts w:ascii="Arial" w:hAnsi="Arial" w:cs="Arial"/>
          <w:lang w:eastAsia="en-US"/>
        </w:rPr>
        <w:t xml:space="preserve"> от 21.12.2017 № 1696/пр «О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 утвержденные приказом Министерства строительства и жилищно-коммунального хозяйства Российской Федерации от 06.04.2017 № 691/пр».</w:t>
      </w:r>
    </w:p>
    <w:p w:rsidR="00FD4CA6" w:rsidRPr="00461E40" w:rsidRDefault="00FD4CA6" w:rsidP="00FD4CA6">
      <w:pPr>
        <w:pStyle w:val="ConsPlusNormal"/>
        <w:ind w:firstLine="540"/>
        <w:jc w:val="both"/>
        <w:rPr>
          <w:sz w:val="24"/>
          <w:szCs w:val="24"/>
          <w:lang w:eastAsia="en-US"/>
        </w:rPr>
      </w:pPr>
      <w:r w:rsidRPr="00461E40">
        <w:rPr>
          <w:sz w:val="24"/>
          <w:szCs w:val="24"/>
          <w:lang w:eastAsia="en-US"/>
        </w:rPr>
        <w:t xml:space="preserve">1.2. Настоящий Порядок разработан в целях организации и  проведения голосования по общественным территориям города Сарова, подлежащим благоустройству в первоочередном порядке в 2018 году в ходе исполнения муниципальной программы </w:t>
      </w:r>
      <w:r w:rsidRPr="00461E40">
        <w:rPr>
          <w:sz w:val="24"/>
          <w:szCs w:val="24"/>
        </w:rPr>
        <w:t>«Формирование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r w:rsidR="00E721CA" w:rsidRPr="00461E40">
        <w:rPr>
          <w:sz w:val="24"/>
          <w:szCs w:val="24"/>
        </w:rPr>
        <w:t>»</w:t>
      </w:r>
      <w:r w:rsidRPr="00461E40">
        <w:rPr>
          <w:sz w:val="24"/>
          <w:szCs w:val="24"/>
        </w:rPr>
        <w:t xml:space="preserve"> (далее – муниципальная программа)</w:t>
      </w:r>
      <w:r w:rsidRPr="00461E40">
        <w:rPr>
          <w:sz w:val="24"/>
          <w:szCs w:val="24"/>
          <w:lang w:eastAsia="en-US"/>
        </w:rPr>
        <w:t>.</w:t>
      </w:r>
    </w:p>
    <w:p w:rsidR="00FD4CA6" w:rsidRPr="00461E40" w:rsidRDefault="00FD4CA6" w:rsidP="00FD4CA6">
      <w:pPr>
        <w:pStyle w:val="ConsPlusNormal"/>
        <w:ind w:firstLine="540"/>
        <w:jc w:val="both"/>
        <w:rPr>
          <w:sz w:val="24"/>
          <w:szCs w:val="24"/>
          <w:lang w:eastAsia="en-US"/>
        </w:rPr>
      </w:pPr>
      <w:r w:rsidRPr="00461E40">
        <w:rPr>
          <w:sz w:val="24"/>
          <w:szCs w:val="24"/>
          <w:lang w:eastAsia="en-US"/>
        </w:rPr>
        <w:t xml:space="preserve">1.3. Голосование по общественным территориям города Сарова проводится с целью учета мнения граждан при отборе и определении конкретных общественных территорий, подлежащих благоустройству в первоочередном порядке в 2018 году в рамках муниципальной программы. </w:t>
      </w:r>
    </w:p>
    <w:p w:rsidR="00FD4CA6" w:rsidRPr="00461E40" w:rsidRDefault="00FD4CA6" w:rsidP="00FD4CA6">
      <w:pPr>
        <w:pStyle w:val="ConsPlusNormal"/>
        <w:ind w:firstLine="540"/>
        <w:jc w:val="both"/>
        <w:rPr>
          <w:sz w:val="24"/>
          <w:szCs w:val="24"/>
          <w:lang w:eastAsia="en-US"/>
        </w:rPr>
      </w:pPr>
      <w:r w:rsidRPr="00461E40">
        <w:rPr>
          <w:sz w:val="24"/>
          <w:szCs w:val="24"/>
          <w:lang w:eastAsia="en-US"/>
        </w:rPr>
        <w:t>1.4. Организация голосования по общественным территориям города Сарова и подведение итогов такого голосования осуществляются муниципальной общественной комиссией, созданной Администрацией города Сарова в соответствии с постановлением от 02.11.2017 № 3510.</w:t>
      </w:r>
    </w:p>
    <w:p w:rsidR="00FD4CA6" w:rsidRPr="00461E40" w:rsidRDefault="00FD4CA6" w:rsidP="00FD4CA6">
      <w:pPr>
        <w:pStyle w:val="ConsPlusNormal"/>
        <w:ind w:firstLine="540"/>
        <w:jc w:val="both"/>
        <w:rPr>
          <w:sz w:val="24"/>
          <w:szCs w:val="24"/>
          <w:lang w:eastAsia="en-US"/>
        </w:rPr>
      </w:pPr>
      <w:r w:rsidRPr="00461E40">
        <w:rPr>
          <w:sz w:val="24"/>
          <w:szCs w:val="24"/>
          <w:lang w:eastAsia="en-US"/>
        </w:rPr>
        <w:t xml:space="preserve">1.5. Реализация мероприятий, необходимых для подготовки и проведения голосования по общественным территориям города Сарова, обеспечивается Администрацией города Сарова. </w:t>
      </w:r>
    </w:p>
    <w:p w:rsidR="00FD4CA6" w:rsidRPr="00461E40" w:rsidRDefault="00FD4CA6" w:rsidP="00FD4CA6">
      <w:pPr>
        <w:pStyle w:val="ConsPlusNormal"/>
        <w:ind w:firstLine="540"/>
        <w:jc w:val="both"/>
        <w:rPr>
          <w:sz w:val="24"/>
          <w:szCs w:val="24"/>
          <w:lang w:eastAsia="en-US"/>
        </w:rPr>
      </w:pPr>
      <w:r w:rsidRPr="00461E40">
        <w:rPr>
          <w:sz w:val="24"/>
          <w:szCs w:val="24"/>
          <w:lang w:eastAsia="en-US"/>
        </w:rPr>
        <w:t xml:space="preserve">1.6. Финансирование мероприятий по организации и проведению голосования по общественным территориям города Сарова обеспечивается  Администрацией города Сарова за счет средств местного бюджета. </w:t>
      </w:r>
    </w:p>
    <w:p w:rsidR="00FD4CA6" w:rsidRPr="00461E40" w:rsidRDefault="00FD4CA6" w:rsidP="00FD4CA6">
      <w:pPr>
        <w:pStyle w:val="ConsPlusNormal"/>
        <w:ind w:firstLine="540"/>
        <w:jc w:val="center"/>
        <w:rPr>
          <w:sz w:val="24"/>
          <w:szCs w:val="24"/>
          <w:lang w:eastAsia="en-US"/>
        </w:rPr>
      </w:pPr>
    </w:p>
    <w:p w:rsidR="00FD4CA6" w:rsidRPr="00461E40" w:rsidRDefault="00FD4CA6" w:rsidP="00FD4CA6">
      <w:pPr>
        <w:pStyle w:val="ConsPlusNormal"/>
        <w:jc w:val="center"/>
        <w:rPr>
          <w:sz w:val="24"/>
          <w:szCs w:val="24"/>
        </w:rPr>
      </w:pPr>
      <w:r w:rsidRPr="00461E40">
        <w:rPr>
          <w:sz w:val="24"/>
          <w:szCs w:val="24"/>
          <w:lang w:eastAsia="en-US"/>
        </w:rPr>
        <w:t>2.</w:t>
      </w:r>
      <w:r w:rsidRPr="00461E40">
        <w:rPr>
          <w:sz w:val="24"/>
          <w:szCs w:val="24"/>
        </w:rPr>
        <w:t xml:space="preserve"> Проведение голосования по общественным территориям города Сарова, подлежащим благоустройству в первоочередном порядке в 2018 году </w:t>
      </w:r>
    </w:p>
    <w:p w:rsidR="00FD4CA6" w:rsidRPr="00461E40" w:rsidRDefault="00FD4CA6" w:rsidP="00FD4CA6">
      <w:pPr>
        <w:pStyle w:val="ConsPlusNormal"/>
        <w:jc w:val="center"/>
        <w:rPr>
          <w:sz w:val="24"/>
          <w:szCs w:val="24"/>
          <w:lang w:eastAsia="en-US"/>
        </w:rPr>
      </w:pPr>
      <w:r w:rsidRPr="00461E40">
        <w:rPr>
          <w:sz w:val="24"/>
          <w:szCs w:val="24"/>
        </w:rPr>
        <w:t xml:space="preserve">в рамках муниципальной программы </w:t>
      </w:r>
    </w:p>
    <w:p w:rsidR="00FD4CA6" w:rsidRPr="00461E40" w:rsidRDefault="00FD4CA6" w:rsidP="00FD4CA6">
      <w:pPr>
        <w:pStyle w:val="ConsPlusNormal"/>
        <w:ind w:firstLine="540"/>
        <w:jc w:val="both"/>
        <w:rPr>
          <w:sz w:val="24"/>
          <w:szCs w:val="24"/>
          <w:lang w:eastAsia="en-US"/>
        </w:rPr>
      </w:pPr>
    </w:p>
    <w:p w:rsidR="00FD4CA6" w:rsidRPr="00461E40" w:rsidRDefault="00FD4CA6" w:rsidP="00FD4CA6">
      <w:pPr>
        <w:pStyle w:val="ConsPlusNormal"/>
        <w:ind w:firstLine="709"/>
        <w:jc w:val="both"/>
        <w:rPr>
          <w:sz w:val="24"/>
          <w:szCs w:val="24"/>
          <w:lang w:eastAsia="en-US"/>
        </w:rPr>
      </w:pPr>
      <w:r w:rsidRPr="00461E40">
        <w:rPr>
          <w:sz w:val="24"/>
          <w:szCs w:val="24"/>
          <w:lang w:eastAsia="en-US"/>
        </w:rPr>
        <w:lastRenderedPageBreak/>
        <w:t xml:space="preserve">2.1. Решение о назначении голосования по общественным территориям принимается Главой города Сарова на основании принятого решения муниципальной общественной комиссии по отбору проектов благоустройства общественных территорий города Сарова для голосования.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Голосование проводится не позднее семи дней после истечения срока, предоставленного всем заинтересованным лицам для ознакомления с дизайн-проектами благоустройства </w:t>
      </w:r>
      <w:r w:rsidRPr="00461E40">
        <w:rPr>
          <w:sz w:val="24"/>
          <w:szCs w:val="24"/>
        </w:rPr>
        <w:t>общественных территорий, отобранных муниципальной общественной комиссией для голосования</w:t>
      </w:r>
      <w:r w:rsidRPr="00461E40">
        <w:rPr>
          <w:sz w:val="24"/>
          <w:szCs w:val="24"/>
          <w:lang w:eastAsia="en-US"/>
        </w:rPr>
        <w:t>.</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2.2. В постановлении Главы города Сарова о назначении голосования по общественным территориям устанавливаются следующие сведения: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1) дата и время проведения голосования;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 места проведения голосования (адреса территориальных счетных участков);</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3) перечень общественных территорий, представленных на голосование;</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4) порядок определения победителя по итогам голосования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5) иные сведения, необходимые для проведения голосования.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2.3. Постановление о назначении голосования подлежит опубликованию (обнародованию) в порядке, установленном Уставом города Сарова, и размещению на официальных сайтах Городской Думы города Сарова и Администрации города Саровав в информационно-телекоммуникационной сети «Интернет» не менее чем за 30 дней до дня его проведения.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2.4. С целью проведения голосования муниципальная общественная комиссия: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1) обеспечивает изготовление бюллетеней для проведения голосования (бюллетени печатаются на русском языке, наименования общественных территорий размещаются в бюллетене в алфавитном порядке);</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 формирует территориальные счетные комиссии и оборудует территориальные счетные участки;</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3) рассматривает обращения граждан по вопросам, связанным с проведением голосования;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4) осуществляет иные полномочия, определенные положением «О муниципальной общественной комиссии по реализации приоритетного проекта Российской Федерации «Формирование комфортной городской среды» на территории городского округа ЗАТО г. Саров», утвержденным постановлением Администрации города Сарова от 02.11.2017  № 3510.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2.5. При формировании территориальной счетной комиссии учитываются предложений политических партий, иных общественных объединений, собраний граждан.</w:t>
      </w:r>
    </w:p>
    <w:p w:rsidR="00FD4CA6" w:rsidRPr="00461E40" w:rsidRDefault="00FD4CA6" w:rsidP="00FD4CA6">
      <w:pPr>
        <w:pStyle w:val="ConsPlusNormal"/>
        <w:ind w:firstLine="709"/>
        <w:jc w:val="both"/>
        <w:rPr>
          <w:sz w:val="24"/>
          <w:szCs w:val="24"/>
        </w:rPr>
      </w:pPr>
      <w:r w:rsidRPr="00461E40">
        <w:rPr>
          <w:sz w:val="24"/>
          <w:szCs w:val="24"/>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Количественный состав членов территориальных счетных комиссий определяется муниципальной общественной комиссией и должен быть не менее 3-х членов комиссии.  </w:t>
      </w:r>
    </w:p>
    <w:p w:rsidR="00FD4CA6" w:rsidRPr="00461E40" w:rsidRDefault="00FD4CA6" w:rsidP="00FD4CA6">
      <w:pPr>
        <w:pStyle w:val="ConsPlusNormal"/>
        <w:ind w:firstLine="709"/>
        <w:jc w:val="both"/>
        <w:rPr>
          <w:sz w:val="24"/>
          <w:szCs w:val="24"/>
          <w:lang w:eastAsia="en-US"/>
        </w:rPr>
      </w:pPr>
      <w:r w:rsidRPr="00461E40">
        <w:rPr>
          <w:sz w:val="24"/>
          <w:szCs w:val="24"/>
        </w:rPr>
        <w:t>В составе территориальной счетной комиссии назначаются председатель и секретарь территориальной счетной комиссии.</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Полномочия территориальной счетной комиссии прекращаются после опубликования (обнародования) результатов голосования.</w:t>
      </w:r>
    </w:p>
    <w:p w:rsidR="00FD4CA6" w:rsidRPr="00461E40" w:rsidRDefault="00FD4CA6" w:rsidP="00FD4CA6">
      <w:pPr>
        <w:pStyle w:val="ac"/>
        <w:spacing w:after="0" w:line="240" w:lineRule="auto"/>
        <w:ind w:left="0" w:firstLine="709"/>
        <w:jc w:val="both"/>
        <w:rPr>
          <w:rFonts w:ascii="Arial" w:hAnsi="Arial" w:cs="Arial"/>
          <w:sz w:val="24"/>
          <w:szCs w:val="24"/>
        </w:rPr>
      </w:pPr>
      <w:r w:rsidRPr="00461E40">
        <w:rPr>
          <w:rFonts w:ascii="Arial" w:hAnsi="Arial" w:cs="Arial"/>
          <w:sz w:val="24"/>
          <w:szCs w:val="24"/>
        </w:rPr>
        <w:t xml:space="preserve">2.6. Бюллетени и иную документацию, связанную с подготовкой и проведением голосования, муниципальная общественная  комиссия передает в территориальные счетные комиссии.  </w:t>
      </w:r>
    </w:p>
    <w:p w:rsidR="00FD4CA6" w:rsidRPr="00461E40" w:rsidRDefault="00FD4CA6" w:rsidP="00FD4CA6">
      <w:pPr>
        <w:pStyle w:val="ConsPlusNormal"/>
        <w:ind w:firstLine="709"/>
        <w:jc w:val="both"/>
        <w:rPr>
          <w:sz w:val="24"/>
          <w:szCs w:val="24"/>
          <w:lang w:eastAsia="en-US"/>
        </w:rPr>
      </w:pPr>
      <w:r w:rsidRPr="00461E40">
        <w:rPr>
          <w:sz w:val="24"/>
          <w:szCs w:val="24"/>
        </w:rPr>
        <w:t>2.7. </w:t>
      </w:r>
      <w:r w:rsidRPr="00461E40">
        <w:rPr>
          <w:sz w:val="24"/>
          <w:szCs w:val="24"/>
          <w:lang w:eastAsia="en-US"/>
        </w:rPr>
        <w:t>Голосование по общественным территориям является рейтинговым.</w:t>
      </w:r>
    </w:p>
    <w:p w:rsidR="00FD4CA6" w:rsidRPr="00461E40" w:rsidRDefault="00FD4CA6" w:rsidP="00FD4CA6">
      <w:pPr>
        <w:pStyle w:val="ac"/>
        <w:spacing w:after="0" w:line="240" w:lineRule="auto"/>
        <w:ind w:left="0" w:firstLine="709"/>
        <w:jc w:val="both"/>
        <w:rPr>
          <w:rFonts w:ascii="Arial" w:hAnsi="Arial" w:cs="Arial"/>
          <w:sz w:val="24"/>
          <w:szCs w:val="24"/>
        </w:rPr>
      </w:pPr>
      <w:r w:rsidRPr="00461E40">
        <w:rPr>
          <w:rFonts w:ascii="Arial" w:hAnsi="Arial" w:cs="Arial"/>
          <w:sz w:val="24"/>
          <w:szCs w:val="24"/>
        </w:rPr>
        <w:t xml:space="preserve">Голосование по общественным территориям проводится путем открытого голосования. </w:t>
      </w:r>
    </w:p>
    <w:p w:rsidR="00FD4CA6" w:rsidRPr="00461E40" w:rsidRDefault="00FD4CA6" w:rsidP="00FD4CA6">
      <w:pPr>
        <w:pStyle w:val="ac"/>
        <w:spacing w:after="0" w:line="240" w:lineRule="auto"/>
        <w:ind w:left="0" w:firstLine="709"/>
        <w:jc w:val="both"/>
        <w:rPr>
          <w:rFonts w:ascii="Arial" w:hAnsi="Arial" w:cs="Arial"/>
          <w:sz w:val="24"/>
          <w:szCs w:val="24"/>
        </w:rPr>
      </w:pPr>
      <w:r w:rsidRPr="00461E40">
        <w:rPr>
          <w:rFonts w:ascii="Arial" w:hAnsi="Arial" w:cs="Arial"/>
          <w:sz w:val="24"/>
          <w:szCs w:val="24"/>
        </w:rPr>
        <w:lastRenderedPageBreak/>
        <w:t xml:space="preserve">Члены территориальных счетных комиссий составляют список граждан, пришедших на  территориальный счетный участок (далее – список).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В список включаются граждане Российской Федерации, достигшие 14-летнего возраста и имеющие место жительство на территории муниципального образования город Саров  (далее – участник голосования). В списке необходимо  указывать фамилию, имя и отчество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В списках также предусматривается: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а) графа для проставления участником голосования подписи за полученный им бюллетень;</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б)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8" w:tooltip="Федеральный закон от 27.07.2006 N 152-ФЗ (ред. от 03.07.2016) &quot;О персональных данных&quot;{КонсультантПлюс}" w:history="1">
        <w:r w:rsidRPr="00461E40">
          <w:rPr>
            <w:sz w:val="24"/>
            <w:szCs w:val="24"/>
            <w:lang w:eastAsia="en-US"/>
          </w:rPr>
          <w:t>законом</w:t>
        </w:r>
      </w:hyperlink>
      <w:r w:rsidRPr="00461E40">
        <w:rPr>
          <w:sz w:val="24"/>
          <w:szCs w:val="24"/>
          <w:lang w:eastAsia="en-US"/>
        </w:rPr>
        <w:t xml:space="preserve"> от 27.07.2006 г. № 152-ФЗ «О персональных данных»;</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в) графа для проставления подписи члена территориальной счетной комиссии, выдавшего бюллетень участнику голосования.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Участники голосования участвуют в голосовании непосредственно. Каждый участник голосования имеет один голос.</w:t>
      </w:r>
    </w:p>
    <w:p w:rsidR="00FD4CA6" w:rsidRPr="00461E40" w:rsidRDefault="00FD4CA6" w:rsidP="00FD4CA6">
      <w:pPr>
        <w:pStyle w:val="ConsPlusNormal"/>
        <w:ind w:firstLine="709"/>
        <w:jc w:val="both"/>
        <w:rPr>
          <w:sz w:val="24"/>
          <w:szCs w:val="24"/>
          <w:lang w:eastAsia="en-US"/>
        </w:rPr>
      </w:pPr>
      <w:r w:rsidRPr="00461E40">
        <w:rPr>
          <w:rStyle w:val="blk"/>
          <w:sz w:val="24"/>
          <w:szCs w:val="24"/>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Участник голосования имеет право отметить в бюллетене любое количество проектов общественной территории, подлежащей благоустройству в первоочередном порядке в 2018 году, но не более чем два проекта.</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2.8. Голосование проводится на территориальных счетных участках.</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После этого в списке расписывается член территориальной счетной комиссии, выдавший участнику голосования бюллетень.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две общественных территории.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Участник голосования ставит любой знак в квадрате  напротив общественной территории, за которую он собирается голосовать.</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После заполнения бюллетеня участник голосования отдает заполненный бюллетень члену счетной комиссии, у которого он получил указанный бюллетень.</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2.9. Граждане и организации вправе самостоятельно проводить агитацию в поддержку общественной территории, определяя ее содержание, формы и методы.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Агитационный период начинается со дня опубликования в средствах массовой информации постановления Главы города Сарова о назначении голосования по общественным территориям. </w:t>
      </w:r>
    </w:p>
    <w:p w:rsidR="00FD4CA6" w:rsidRPr="00461E40" w:rsidRDefault="00FD4CA6" w:rsidP="00FD4CA6">
      <w:pPr>
        <w:pStyle w:val="ConsPlusNormal"/>
        <w:ind w:firstLine="709"/>
        <w:jc w:val="both"/>
        <w:rPr>
          <w:rStyle w:val="blk"/>
          <w:sz w:val="24"/>
          <w:szCs w:val="24"/>
        </w:rPr>
      </w:pPr>
      <w:r w:rsidRPr="00461E40">
        <w:rPr>
          <w:sz w:val="24"/>
          <w:szCs w:val="24"/>
          <w:lang w:eastAsia="en-US"/>
        </w:rPr>
        <w:t xml:space="preserve">2.10. Подсчет голосов участников голосования </w:t>
      </w:r>
      <w:r w:rsidRPr="00461E40">
        <w:rPr>
          <w:rStyle w:val="blk"/>
          <w:sz w:val="24"/>
          <w:szCs w:val="24"/>
        </w:rPr>
        <w:t xml:space="preserve">осуществляется открыто и гласно и начинается сразу после окончания времени голосования. </w:t>
      </w:r>
    </w:p>
    <w:p w:rsidR="00FD4CA6" w:rsidRPr="00461E40" w:rsidRDefault="00FD4CA6" w:rsidP="00FD4CA6">
      <w:pPr>
        <w:pStyle w:val="ConsPlusNormal"/>
        <w:ind w:firstLine="709"/>
        <w:jc w:val="both"/>
        <w:rPr>
          <w:rStyle w:val="blk"/>
          <w:sz w:val="24"/>
          <w:szCs w:val="24"/>
        </w:rPr>
      </w:pPr>
      <w:r w:rsidRPr="00461E40">
        <w:rPr>
          <w:sz w:val="24"/>
          <w:szCs w:val="24"/>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FD4CA6" w:rsidRPr="00461E40" w:rsidRDefault="00FD4CA6" w:rsidP="00FD4CA6">
      <w:pPr>
        <w:pStyle w:val="ConsPlusNormal"/>
        <w:ind w:firstLine="709"/>
        <w:jc w:val="both"/>
        <w:rPr>
          <w:rStyle w:val="blk"/>
          <w:sz w:val="24"/>
          <w:szCs w:val="24"/>
        </w:rPr>
      </w:pPr>
      <w:r w:rsidRPr="00461E40">
        <w:rPr>
          <w:rStyle w:val="blk"/>
          <w:sz w:val="24"/>
          <w:szCs w:val="24"/>
        </w:rPr>
        <w:t xml:space="preserve">При подсчете голосов имеют право присутствовать </w:t>
      </w:r>
      <w:r w:rsidRPr="00461E40">
        <w:rPr>
          <w:sz w:val="24"/>
          <w:szCs w:val="24"/>
        </w:rPr>
        <w:t xml:space="preserve">представители органов </w:t>
      </w:r>
      <w:r w:rsidRPr="00461E40">
        <w:rPr>
          <w:sz w:val="24"/>
          <w:szCs w:val="24"/>
        </w:rPr>
        <w:lastRenderedPageBreak/>
        <w:t>государственной власти, органов местного самоуправления, общественных объединений, представители средств массовой информации</w:t>
      </w:r>
      <w:r w:rsidRPr="00461E40">
        <w:rPr>
          <w:rStyle w:val="blk"/>
          <w:sz w:val="24"/>
          <w:szCs w:val="24"/>
        </w:rPr>
        <w:t>, иные лица.</w:t>
      </w:r>
    </w:p>
    <w:p w:rsidR="00FD4CA6" w:rsidRPr="00461E40" w:rsidRDefault="00FD4CA6" w:rsidP="00FD4CA6">
      <w:pPr>
        <w:pStyle w:val="ConsPlusNormal"/>
        <w:ind w:firstLine="709"/>
        <w:jc w:val="both"/>
        <w:rPr>
          <w:rStyle w:val="blk"/>
          <w:sz w:val="24"/>
          <w:szCs w:val="24"/>
        </w:rPr>
      </w:pPr>
      <w:r w:rsidRPr="00461E40">
        <w:rPr>
          <w:rStyle w:val="blk"/>
          <w:sz w:val="24"/>
          <w:szCs w:val="24"/>
        </w:rPr>
        <w:t>Председатель территориальной счетной комиссии обеспечивает порядок при подсчете голосов.</w:t>
      </w:r>
    </w:p>
    <w:p w:rsidR="00FD4CA6" w:rsidRPr="00461E40" w:rsidRDefault="00FD4CA6" w:rsidP="00FD4CA6">
      <w:pPr>
        <w:pStyle w:val="ConsPlusNormal"/>
        <w:ind w:firstLine="709"/>
        <w:jc w:val="both"/>
        <w:rPr>
          <w:rStyle w:val="blk"/>
          <w:sz w:val="24"/>
          <w:szCs w:val="24"/>
        </w:rPr>
      </w:pPr>
      <w:r w:rsidRPr="00461E40">
        <w:rPr>
          <w:rStyle w:val="blk"/>
          <w:sz w:val="24"/>
          <w:szCs w:val="24"/>
        </w:rPr>
        <w:t>2.11.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FD4CA6" w:rsidRPr="00461E40" w:rsidRDefault="00FD4CA6" w:rsidP="00FD4CA6">
      <w:pPr>
        <w:pStyle w:val="ConsPlusNormal"/>
        <w:ind w:firstLine="709"/>
        <w:jc w:val="both"/>
        <w:rPr>
          <w:rStyle w:val="blk"/>
          <w:sz w:val="24"/>
          <w:szCs w:val="24"/>
        </w:rPr>
      </w:pPr>
      <w:r w:rsidRPr="00461E40">
        <w:rPr>
          <w:rStyle w:val="blk"/>
          <w:sz w:val="24"/>
          <w:szCs w:val="24"/>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FD4CA6" w:rsidRPr="00461E40" w:rsidRDefault="00FD4CA6" w:rsidP="00FD4CA6">
      <w:pPr>
        <w:pStyle w:val="ConsPlusNormal"/>
        <w:ind w:firstLine="709"/>
        <w:jc w:val="both"/>
        <w:rPr>
          <w:rStyle w:val="blk"/>
          <w:sz w:val="24"/>
          <w:szCs w:val="24"/>
        </w:rPr>
      </w:pPr>
      <w:r w:rsidRPr="00461E40">
        <w:rPr>
          <w:rStyle w:val="blk"/>
          <w:sz w:val="24"/>
          <w:szCs w:val="24"/>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FD4CA6" w:rsidRPr="00461E40" w:rsidRDefault="00FD4CA6" w:rsidP="00FD4CA6">
      <w:pPr>
        <w:pStyle w:val="ConsPlusNormal"/>
        <w:ind w:firstLine="709"/>
        <w:jc w:val="both"/>
        <w:rPr>
          <w:sz w:val="24"/>
          <w:szCs w:val="24"/>
        </w:rPr>
      </w:pPr>
      <w:r w:rsidRPr="00461E40">
        <w:rPr>
          <w:rStyle w:val="blk"/>
          <w:sz w:val="24"/>
          <w:szCs w:val="24"/>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w:t>
      </w:r>
      <w:r w:rsidRPr="00461E40">
        <w:rPr>
          <w:sz w:val="24"/>
          <w:szCs w:val="24"/>
        </w:rPr>
        <w:t>по которым невозможно выявить действительную волю участника голосования. Недействительные бюллетени подсчитываются и суммируются отдельно.</w:t>
      </w:r>
    </w:p>
    <w:p w:rsidR="00FD4CA6" w:rsidRPr="00461E40" w:rsidRDefault="00FD4CA6" w:rsidP="00FD4CA6">
      <w:pPr>
        <w:pStyle w:val="ConsPlusNormal"/>
        <w:ind w:firstLine="709"/>
        <w:jc w:val="both"/>
        <w:rPr>
          <w:sz w:val="24"/>
          <w:szCs w:val="24"/>
        </w:rPr>
      </w:pPr>
      <w:r w:rsidRPr="00461E40">
        <w:rPr>
          <w:sz w:val="24"/>
          <w:szCs w:val="24"/>
        </w:rPr>
        <w:t>В случае возникновения сомнений в определении мнения участника голосования в бюллетене такой бюллетень рассматривается территориальной счетной комиссией, которая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FD4CA6" w:rsidRPr="00461E40" w:rsidRDefault="00FD4CA6" w:rsidP="00FD4CA6">
      <w:pPr>
        <w:pStyle w:val="ConsPlusNormal"/>
        <w:ind w:firstLine="709"/>
        <w:jc w:val="both"/>
        <w:rPr>
          <w:rStyle w:val="blk"/>
          <w:sz w:val="24"/>
          <w:szCs w:val="24"/>
        </w:rPr>
      </w:pPr>
      <w:r w:rsidRPr="00461E40">
        <w:rPr>
          <w:sz w:val="24"/>
          <w:szCs w:val="24"/>
        </w:rPr>
        <w:t>2.12. После завершения подсчета действительные и недействительные бюллетени упаковываются раздельно. На упаковках указываются номер счетного участка, число упакованных действительных и недействительных бюллетеней.  Упаковки с бюллетенями заклеиваются и скрепляются подписью председателя территориальной счетной комиссии.</w:t>
      </w:r>
    </w:p>
    <w:p w:rsidR="00FD4CA6" w:rsidRPr="00461E40" w:rsidRDefault="00FD4CA6" w:rsidP="00FD4CA6">
      <w:pPr>
        <w:pStyle w:val="ConsPlusNormal"/>
        <w:ind w:firstLine="709"/>
        <w:jc w:val="both"/>
        <w:rPr>
          <w:rStyle w:val="blk"/>
          <w:sz w:val="24"/>
          <w:szCs w:val="24"/>
        </w:rPr>
      </w:pPr>
      <w:r w:rsidRPr="00461E40">
        <w:rPr>
          <w:rStyle w:val="blk"/>
          <w:sz w:val="24"/>
          <w:szCs w:val="24"/>
        </w:rPr>
        <w:t>2.13. После проведения всех необходимых действий и подсчетов территориальная счетная комиссия устанавливает результаты голосования на своем территориальном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FD4CA6" w:rsidRPr="00461E40" w:rsidRDefault="00FD4CA6" w:rsidP="00FD4CA6">
      <w:pPr>
        <w:pStyle w:val="ac"/>
        <w:autoSpaceDE w:val="0"/>
        <w:autoSpaceDN w:val="0"/>
        <w:adjustRightInd w:val="0"/>
        <w:spacing w:after="0" w:line="240" w:lineRule="auto"/>
        <w:ind w:left="0" w:firstLine="709"/>
        <w:jc w:val="both"/>
        <w:rPr>
          <w:rFonts w:ascii="Arial" w:hAnsi="Arial" w:cs="Arial"/>
          <w:sz w:val="24"/>
          <w:szCs w:val="24"/>
        </w:rPr>
      </w:pPr>
      <w:r w:rsidRPr="00461E40">
        <w:rPr>
          <w:rFonts w:ascii="Arial" w:hAnsi="Arial" w:cs="Arial"/>
          <w:sz w:val="24"/>
          <w:szCs w:val="24"/>
        </w:rPr>
        <w:t>В итоговом протоколе территориальной счетной комиссии о результатах голосования на счетном участке  указываются:</w:t>
      </w:r>
    </w:p>
    <w:p w:rsidR="00FD4CA6" w:rsidRPr="00461E40" w:rsidRDefault="00FD4CA6" w:rsidP="00FD4CA6">
      <w:pPr>
        <w:pStyle w:val="ac"/>
        <w:autoSpaceDE w:val="0"/>
        <w:autoSpaceDN w:val="0"/>
        <w:adjustRightInd w:val="0"/>
        <w:spacing w:after="0" w:line="240" w:lineRule="auto"/>
        <w:ind w:left="0" w:firstLine="709"/>
        <w:jc w:val="both"/>
        <w:rPr>
          <w:rFonts w:ascii="Arial" w:hAnsi="Arial" w:cs="Arial"/>
          <w:sz w:val="24"/>
          <w:szCs w:val="24"/>
        </w:rPr>
      </w:pPr>
      <w:r w:rsidRPr="00461E40">
        <w:rPr>
          <w:rFonts w:ascii="Arial" w:hAnsi="Arial" w:cs="Arial"/>
          <w:sz w:val="24"/>
          <w:szCs w:val="24"/>
        </w:rPr>
        <w:t>1) число граждан, принявших участие в голосовании;</w:t>
      </w:r>
    </w:p>
    <w:p w:rsidR="00FD4CA6" w:rsidRPr="00461E40" w:rsidRDefault="00FD4CA6" w:rsidP="00FD4CA6">
      <w:pPr>
        <w:pStyle w:val="ac"/>
        <w:autoSpaceDE w:val="0"/>
        <w:autoSpaceDN w:val="0"/>
        <w:adjustRightInd w:val="0"/>
        <w:spacing w:after="0" w:line="240" w:lineRule="auto"/>
        <w:ind w:left="0" w:firstLine="709"/>
        <w:jc w:val="both"/>
        <w:rPr>
          <w:rFonts w:ascii="Arial" w:hAnsi="Arial" w:cs="Arial"/>
          <w:sz w:val="24"/>
          <w:szCs w:val="24"/>
        </w:rPr>
      </w:pPr>
      <w:r w:rsidRPr="00461E40">
        <w:rPr>
          <w:rFonts w:ascii="Arial" w:hAnsi="Arial" w:cs="Arial"/>
          <w:sz w:val="24"/>
          <w:szCs w:val="24"/>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FD4CA6" w:rsidRPr="00461E40" w:rsidRDefault="00FD4CA6" w:rsidP="00FD4CA6">
      <w:pPr>
        <w:pStyle w:val="ac"/>
        <w:autoSpaceDE w:val="0"/>
        <w:autoSpaceDN w:val="0"/>
        <w:adjustRightInd w:val="0"/>
        <w:spacing w:after="0" w:line="240" w:lineRule="auto"/>
        <w:ind w:left="0" w:firstLine="709"/>
        <w:jc w:val="both"/>
        <w:rPr>
          <w:rFonts w:ascii="Arial" w:hAnsi="Arial" w:cs="Arial"/>
          <w:sz w:val="24"/>
          <w:szCs w:val="24"/>
        </w:rPr>
      </w:pPr>
      <w:r w:rsidRPr="00461E40">
        <w:rPr>
          <w:rFonts w:ascii="Arial" w:hAnsi="Arial" w:cs="Arial"/>
          <w:sz w:val="24"/>
          <w:szCs w:val="24"/>
        </w:rPr>
        <w:t>3) иные данные по усмотрению территориальной счетной  комиссии.</w:t>
      </w:r>
    </w:p>
    <w:p w:rsidR="00FD4CA6" w:rsidRPr="00461E40" w:rsidRDefault="00FD4CA6" w:rsidP="00FD4CA6">
      <w:pPr>
        <w:pStyle w:val="ConsPlusNormal"/>
        <w:ind w:firstLine="709"/>
        <w:jc w:val="both"/>
        <w:rPr>
          <w:rStyle w:val="blk"/>
          <w:sz w:val="24"/>
          <w:szCs w:val="24"/>
        </w:rPr>
      </w:pPr>
      <w:r w:rsidRPr="00461E40">
        <w:rPr>
          <w:rStyle w:val="blk"/>
          <w:sz w:val="24"/>
          <w:szCs w:val="24"/>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Экземпляр итогового протокола территориальной счетной комиссии передается председателем территориальной счетной комиссии в муниципальную общественную  комиссию не позднее рабочего дня, следующего за днем его оформления.</w:t>
      </w:r>
    </w:p>
    <w:p w:rsidR="00FD4CA6" w:rsidRPr="00461E40" w:rsidRDefault="00FD4CA6" w:rsidP="00FD4CA6">
      <w:pPr>
        <w:pStyle w:val="ConsPlusNormal"/>
        <w:ind w:firstLine="709"/>
        <w:jc w:val="both"/>
        <w:rPr>
          <w:sz w:val="24"/>
          <w:szCs w:val="24"/>
        </w:rPr>
      </w:pPr>
      <w:r w:rsidRPr="00461E40">
        <w:rPr>
          <w:sz w:val="24"/>
          <w:szCs w:val="24"/>
          <w:lang w:eastAsia="en-US"/>
        </w:rPr>
        <w:t xml:space="preserve">2.14. </w:t>
      </w:r>
      <w:r w:rsidRPr="00461E40">
        <w:rPr>
          <w:sz w:val="24"/>
          <w:szCs w:val="24"/>
        </w:rPr>
        <w:t xml:space="preserve">Жалобы, обращения, связанные с проведением голосования, подаются в  муниципальную общественную  комиссию. Комиссия регистрирует жалобы, </w:t>
      </w:r>
      <w:r w:rsidRPr="00461E40">
        <w:rPr>
          <w:sz w:val="24"/>
          <w:szCs w:val="24"/>
        </w:rPr>
        <w:lastRenderedPageBreak/>
        <w:t>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FD4CA6" w:rsidRPr="00461E40" w:rsidRDefault="00FD4CA6" w:rsidP="00FD4CA6">
      <w:pPr>
        <w:pStyle w:val="ConsPlusNormal"/>
        <w:ind w:firstLine="709"/>
        <w:jc w:val="both"/>
        <w:rPr>
          <w:sz w:val="24"/>
          <w:szCs w:val="24"/>
          <w:lang w:eastAsia="en-US"/>
        </w:rPr>
      </w:pPr>
      <w:r w:rsidRPr="00461E40">
        <w:rPr>
          <w:sz w:val="24"/>
          <w:szCs w:val="24"/>
        </w:rPr>
        <w:t xml:space="preserve">2.15. </w:t>
      </w:r>
      <w:r w:rsidRPr="00461E40">
        <w:rPr>
          <w:sz w:val="24"/>
          <w:szCs w:val="24"/>
          <w:lang w:eastAsia="en-US"/>
        </w:rPr>
        <w:t xml:space="preserve">Установление итогов голосования по общественным территориям производится  муниципальной общественной комиссией на основании протоколов территориальных счетных комиссий, и оформляется итоговым протоколом  муниципальной общественной комиссии.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 xml:space="preserve">Установление итогов голосования муниципальной общественной комиссией производится не позднее, чем через  10 дней  со дня проведения голосования. </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2.16. После оформления итогов голосования по общественным территориям председатель муниципальной общественной комиссии представляет Главе города Сарова  итоговый протокол результатов голосования.</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2.17. Итоговый протокол муниципальной  общественной  комиссии печатается на листах формата A4. Каждый лист итогового протокола должен быть пронумерован, подписан всеми присутствующими членами муниципальной общественной комиссии, заверен печатью Администрации города Сарова и содержать дату и время подписания протокола. Итоговый протокол муниципальной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города Сарова.</w:t>
      </w:r>
    </w:p>
    <w:p w:rsidR="00FD4CA6" w:rsidRPr="00461E40" w:rsidRDefault="00FD4CA6" w:rsidP="00FD4CA6">
      <w:pPr>
        <w:pStyle w:val="ConsPlusNormal"/>
        <w:ind w:firstLine="709"/>
        <w:jc w:val="both"/>
        <w:rPr>
          <w:sz w:val="24"/>
          <w:szCs w:val="24"/>
          <w:lang w:eastAsia="en-US"/>
        </w:rPr>
      </w:pPr>
      <w:r w:rsidRPr="00461E40">
        <w:rPr>
          <w:sz w:val="24"/>
          <w:szCs w:val="24"/>
          <w:lang w:eastAsia="en-US"/>
        </w:rPr>
        <w:t>2.18. Сведения об итогах голосования подлежат официальному опубликованию (обнародованию) в порядке, установленном Уставом города Сарова, и размещаются на официальном сайте Администрации города Сарова в информационно-телекоммуникационной сети «Интернет».</w:t>
      </w:r>
    </w:p>
    <w:p w:rsidR="00FD4CA6" w:rsidRPr="00461E40" w:rsidRDefault="00FD4CA6" w:rsidP="00FD4CA6">
      <w:pPr>
        <w:ind w:firstLine="709"/>
        <w:jc w:val="both"/>
        <w:rPr>
          <w:rFonts w:ascii="Arial" w:hAnsi="Arial" w:cs="Arial"/>
        </w:rPr>
      </w:pPr>
      <w:r w:rsidRPr="00461E40">
        <w:rPr>
          <w:rFonts w:ascii="Arial" w:hAnsi="Arial" w:cs="Arial"/>
          <w:lang w:eastAsia="en-US"/>
        </w:rPr>
        <w:t xml:space="preserve">2.19. </w:t>
      </w:r>
      <w:r w:rsidRPr="00461E40">
        <w:rPr>
          <w:rFonts w:ascii="Arial" w:hAnsi="Arial" w:cs="Arial"/>
        </w:rPr>
        <w:t>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муниципальной общественной комиссии в течение одного года хранятся в Администрации города Сарова,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FD4CA6" w:rsidRPr="00461E40" w:rsidRDefault="00FD4CA6" w:rsidP="00FD4CA6">
      <w:pPr>
        <w:jc w:val="both"/>
        <w:rPr>
          <w:rFonts w:ascii="Arial" w:hAnsi="Arial" w:cs="Arial"/>
        </w:rPr>
      </w:pPr>
    </w:p>
    <w:p w:rsidR="00FD4CA6" w:rsidRPr="00461E40" w:rsidRDefault="00FD4CA6" w:rsidP="00FD4CA6">
      <w:pPr>
        <w:ind w:firstLine="6237"/>
        <w:jc w:val="both"/>
        <w:rPr>
          <w:rFonts w:ascii="Arial" w:hAnsi="Arial" w:cs="Arial"/>
        </w:rPr>
      </w:pPr>
      <w:r w:rsidRPr="00461E40">
        <w:rPr>
          <w:rFonts w:ascii="Arial" w:hAnsi="Arial" w:cs="Arial"/>
        </w:rPr>
        <w:br w:type="page"/>
      </w:r>
      <w:r w:rsidRPr="00461E40">
        <w:rPr>
          <w:rFonts w:ascii="Arial" w:hAnsi="Arial" w:cs="Arial"/>
        </w:rPr>
        <w:lastRenderedPageBreak/>
        <w:t>Приложение № 2</w:t>
      </w:r>
    </w:p>
    <w:p w:rsidR="00FD4CA6" w:rsidRPr="00461E40" w:rsidRDefault="00FD4CA6" w:rsidP="00FD4CA6">
      <w:pPr>
        <w:ind w:firstLine="6237"/>
        <w:jc w:val="both"/>
        <w:rPr>
          <w:rFonts w:ascii="Arial" w:hAnsi="Arial" w:cs="Arial"/>
        </w:rPr>
      </w:pPr>
      <w:r w:rsidRPr="00461E40">
        <w:rPr>
          <w:rFonts w:ascii="Arial" w:hAnsi="Arial" w:cs="Arial"/>
        </w:rPr>
        <w:t>к решению Городской Думы</w:t>
      </w:r>
    </w:p>
    <w:p w:rsidR="00FD4CA6" w:rsidRPr="00461E40" w:rsidRDefault="00FD4CA6" w:rsidP="00FD4CA6">
      <w:pPr>
        <w:ind w:firstLine="6237"/>
        <w:jc w:val="both"/>
        <w:rPr>
          <w:rFonts w:ascii="Arial" w:hAnsi="Arial" w:cs="Arial"/>
        </w:rPr>
      </w:pPr>
      <w:r w:rsidRPr="00461E40">
        <w:rPr>
          <w:rFonts w:ascii="Arial" w:hAnsi="Arial" w:cs="Arial"/>
        </w:rPr>
        <w:t>от 28.12.2017 № 127/6-гд</w:t>
      </w:r>
    </w:p>
    <w:p w:rsidR="00FD4CA6" w:rsidRPr="00461E40" w:rsidRDefault="00FD4CA6" w:rsidP="00FD4CA6">
      <w:pPr>
        <w:jc w:val="both"/>
        <w:rPr>
          <w:rFonts w:ascii="Arial" w:hAnsi="Arial" w:cs="Arial"/>
        </w:rPr>
      </w:pPr>
    </w:p>
    <w:p w:rsidR="00FD4CA6" w:rsidRPr="00461E40" w:rsidRDefault="00FD4CA6" w:rsidP="00FD4CA6">
      <w:pPr>
        <w:spacing w:line="20" w:lineRule="atLeast"/>
        <w:jc w:val="center"/>
        <w:rPr>
          <w:rFonts w:ascii="Arial" w:hAnsi="Arial" w:cs="Arial"/>
          <w:b/>
        </w:rPr>
      </w:pPr>
      <w:r w:rsidRPr="00461E40">
        <w:rPr>
          <w:rFonts w:ascii="Arial" w:hAnsi="Arial" w:cs="Arial"/>
          <w:b/>
        </w:rPr>
        <w:t>Форма</w:t>
      </w:r>
    </w:p>
    <w:p w:rsidR="00FD4CA6" w:rsidRPr="00461E40" w:rsidRDefault="00FD4CA6" w:rsidP="00FD4CA6">
      <w:pPr>
        <w:pStyle w:val="ab"/>
        <w:spacing w:before="0" w:beforeAutospacing="0" w:after="0" w:afterAutospacing="0" w:line="20" w:lineRule="atLeast"/>
        <w:jc w:val="center"/>
        <w:rPr>
          <w:rFonts w:ascii="Arial" w:hAnsi="Arial" w:cs="Arial"/>
          <w:b/>
          <w:lang w:eastAsia="en-US"/>
        </w:rPr>
      </w:pPr>
      <w:r w:rsidRPr="00461E40">
        <w:rPr>
          <w:rFonts w:ascii="Arial" w:hAnsi="Arial" w:cs="Arial"/>
          <w:b/>
          <w:lang w:eastAsia="en-US"/>
        </w:rPr>
        <w:t xml:space="preserve">итогового протокола территориальной счетной комиссии о результатах голосования по общественным территориям муниципального образования город Саров </w:t>
      </w:r>
    </w:p>
    <w:p w:rsidR="00FD4CA6" w:rsidRPr="00461E40" w:rsidRDefault="00FD4CA6" w:rsidP="00FD4CA6">
      <w:pPr>
        <w:pStyle w:val="ab"/>
        <w:spacing w:before="0" w:beforeAutospacing="0" w:after="0" w:afterAutospacing="0"/>
        <w:jc w:val="center"/>
        <w:rPr>
          <w:rFonts w:ascii="Arial" w:hAnsi="Arial" w:cs="Arial"/>
          <w:lang w:eastAsia="en-US"/>
        </w:rPr>
      </w:pPr>
    </w:p>
    <w:p w:rsidR="00FD4CA6" w:rsidRPr="00461E40" w:rsidRDefault="00FD4CA6" w:rsidP="00FD4CA6">
      <w:pPr>
        <w:pStyle w:val="ab"/>
        <w:spacing w:before="0" w:beforeAutospacing="0" w:after="0" w:afterAutospacing="0"/>
        <w:jc w:val="center"/>
        <w:rPr>
          <w:rFonts w:ascii="Arial" w:hAnsi="Arial" w:cs="Arial"/>
          <w:lang w:eastAsia="en-US"/>
        </w:rPr>
      </w:pPr>
      <w:r w:rsidRPr="00461E40">
        <w:rPr>
          <w:rFonts w:ascii="Arial" w:hAnsi="Arial" w:cs="Arial"/>
          <w:lang w:eastAsia="en-US"/>
        </w:rPr>
        <w:t>Экземпляр № ______</w:t>
      </w:r>
    </w:p>
    <w:p w:rsidR="00FD4CA6" w:rsidRPr="00461E40" w:rsidRDefault="00FD4CA6" w:rsidP="00FD4CA6">
      <w:pPr>
        <w:pStyle w:val="ab"/>
        <w:spacing w:before="0" w:beforeAutospacing="0" w:after="0" w:afterAutospacing="0"/>
        <w:jc w:val="center"/>
        <w:rPr>
          <w:rFonts w:ascii="Arial" w:hAnsi="Arial" w:cs="Arial"/>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 xml:space="preserve">Голосование по проектам благоустройства общественных территорий муниципального образования город Саров, </w:t>
      </w:r>
      <w:r w:rsidRPr="00461E40">
        <w:rPr>
          <w:rFonts w:ascii="Arial" w:hAnsi="Arial" w:cs="Arial"/>
          <w:sz w:val="24"/>
          <w:szCs w:val="24"/>
        </w:rPr>
        <w:t>подлежащих благоустройству в первоочередном порядке в 2018 году в соответствии с муниципальной программой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r w:rsidR="00E721CA" w:rsidRPr="00461E40">
        <w:rPr>
          <w:rFonts w:ascii="Arial" w:hAnsi="Arial" w:cs="Arial"/>
          <w:sz w:val="24"/>
          <w:szCs w:val="24"/>
        </w:rPr>
        <w:t>»</w:t>
      </w:r>
    </w:p>
    <w:p w:rsidR="00FD4CA6" w:rsidRPr="00461E40" w:rsidRDefault="00FD4CA6" w:rsidP="00FD4CA6">
      <w:pPr>
        <w:pStyle w:val="HTML"/>
        <w:jc w:val="center"/>
        <w:rPr>
          <w:rFonts w:ascii="Arial" w:hAnsi="Arial" w:cs="Arial"/>
          <w:sz w:val="24"/>
          <w:szCs w:val="24"/>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«___» _________ 20__ года</w:t>
      </w:r>
    </w:p>
    <w:p w:rsidR="00FD4CA6" w:rsidRPr="00461E40" w:rsidRDefault="00FD4CA6" w:rsidP="00FD4CA6">
      <w:pPr>
        <w:pStyle w:val="HTML"/>
        <w:jc w:val="center"/>
        <w:rPr>
          <w:rFonts w:ascii="Arial" w:hAnsi="Arial" w:cs="Arial"/>
          <w:sz w:val="24"/>
          <w:szCs w:val="24"/>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ИТОГОВЫЙ ПРОТОКОЛ</w:t>
      </w: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территориальной счетной комиссии</w:t>
      </w: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о результатах голосования</w:t>
      </w:r>
    </w:p>
    <w:p w:rsidR="00FD4CA6" w:rsidRPr="00461E40" w:rsidRDefault="00FD4CA6" w:rsidP="00FD4CA6">
      <w:pPr>
        <w:pStyle w:val="HTML"/>
        <w:jc w:val="center"/>
        <w:rPr>
          <w:rFonts w:ascii="Arial" w:hAnsi="Arial" w:cs="Arial"/>
          <w:sz w:val="24"/>
          <w:szCs w:val="24"/>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Территориальная счетная комиссия № ____________</w:t>
      </w:r>
    </w:p>
    <w:p w:rsidR="00FD4CA6" w:rsidRPr="00461E40" w:rsidRDefault="00FD4CA6" w:rsidP="00FD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1. Число граждан, внесенных в список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голосования на момент окончания</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голосования</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jc w:val="both"/>
        <w:rPr>
          <w:rFonts w:ascii="Arial" w:hAnsi="Arial" w:cs="Arial"/>
          <w:sz w:val="24"/>
          <w:szCs w:val="24"/>
          <w:lang w:eastAsia="en-US"/>
        </w:rPr>
      </w:pPr>
      <w:r w:rsidRPr="00461E40">
        <w:rPr>
          <w:rFonts w:ascii="Arial" w:hAnsi="Arial" w:cs="Arial"/>
          <w:sz w:val="24"/>
          <w:szCs w:val="24"/>
          <w:lang w:eastAsia="en-US"/>
        </w:rPr>
        <w:t>2. Число бюллетеней,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выданных территориальной счетной</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комиссией гражданам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в день голосования</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3. Число погашенных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бюллетеней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4. Число заполненных бюллетеней,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полученных членами территориальной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счетной комиссии</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5. Число недействительных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бюллетеней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6. Число действительных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бюллетеней</w:t>
      </w:r>
    </w:p>
    <w:p w:rsidR="00FD4CA6" w:rsidRPr="00461E40" w:rsidRDefault="00FD4CA6" w:rsidP="00FD4CA6">
      <w:pPr>
        <w:pStyle w:val="HTML"/>
        <w:rPr>
          <w:rFonts w:ascii="Arial" w:hAnsi="Arial" w:cs="Arial"/>
          <w:sz w:val="24"/>
          <w:szCs w:val="24"/>
        </w:rPr>
      </w:pP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7. Наименование общественных территорий  </w:t>
      </w:r>
    </w:p>
    <w:p w:rsidR="00FD4CA6" w:rsidRPr="00461E40" w:rsidRDefault="00FD4CA6" w:rsidP="00FD4CA6">
      <w:pPr>
        <w:pStyle w:val="HTML"/>
        <w:rPr>
          <w:rFonts w:ascii="Arial" w:hAnsi="Arial" w:cs="Arial"/>
          <w:sz w:val="24"/>
          <w:szCs w:val="24"/>
        </w:rPr>
      </w:pPr>
    </w:p>
    <w:p w:rsidR="00FD4CA6" w:rsidRPr="00461E40" w:rsidRDefault="00FD4CA6" w:rsidP="00FD4CA6">
      <w:pPr>
        <w:pStyle w:val="HTML"/>
        <w:rPr>
          <w:rFonts w:ascii="Arial" w:hAnsi="Arial" w:cs="Arial"/>
          <w:sz w:val="24"/>
          <w:szCs w:val="24"/>
        </w:rPr>
      </w:pPr>
      <w:r w:rsidRPr="00461E40">
        <w:rPr>
          <w:rFonts w:ascii="Arial" w:hAnsi="Arial" w:cs="Arial"/>
          <w:sz w:val="24"/>
          <w:szCs w:val="24"/>
        </w:rPr>
        <w:t>&lt;№ строки&gt;  Наименование общественной территории  &lt;Количество голосов&gt; (цифрами/прописью)</w:t>
      </w:r>
    </w:p>
    <w:p w:rsidR="00FD4CA6" w:rsidRPr="00461E40" w:rsidRDefault="00FD4CA6" w:rsidP="00FD4CA6">
      <w:pPr>
        <w:pStyle w:val="HTML"/>
        <w:rPr>
          <w:rFonts w:ascii="Arial" w:hAnsi="Arial" w:cs="Arial"/>
          <w:sz w:val="24"/>
          <w:szCs w:val="24"/>
        </w:rPr>
      </w:pPr>
    </w:p>
    <w:p w:rsidR="00FD4CA6" w:rsidRPr="00461E40" w:rsidRDefault="00FD4CA6" w:rsidP="00FD4CA6">
      <w:pPr>
        <w:pStyle w:val="HTML"/>
        <w:rPr>
          <w:rFonts w:ascii="Arial" w:hAnsi="Arial" w:cs="Arial"/>
          <w:sz w:val="24"/>
          <w:szCs w:val="24"/>
        </w:rPr>
      </w:pPr>
      <w:r w:rsidRPr="00461E40">
        <w:rPr>
          <w:rFonts w:ascii="Arial" w:hAnsi="Arial" w:cs="Arial"/>
          <w:sz w:val="24"/>
          <w:szCs w:val="24"/>
        </w:rPr>
        <w:lastRenderedPageBreak/>
        <w:t>&lt;№ строки&gt;  Наименование проекта благоустройства  &lt;Количество голосов&gt; (цифрами/прописью)</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Председатель территориальной</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счетной комиссии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(ФИО)          (подпись)</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Секретарь территориальной </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счетной комиссии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(ФИО)          (подпись)</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Члены территориальной счетной комиссии:</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Протокол подписан «__» ____ 20__ года в ____ часов ____ минут</w:t>
      </w:r>
    </w:p>
    <w:p w:rsidR="00FD4CA6" w:rsidRPr="00461E40" w:rsidRDefault="00FD4CA6" w:rsidP="00FD4CA6">
      <w:pPr>
        <w:rPr>
          <w:rFonts w:ascii="Arial" w:hAnsi="Arial" w:cs="Arial"/>
        </w:rPr>
      </w:pPr>
    </w:p>
    <w:p w:rsidR="00FD4CA6" w:rsidRPr="00461E40" w:rsidRDefault="00FD4CA6" w:rsidP="00FD4CA6">
      <w:pPr>
        <w:ind w:firstLine="6237"/>
        <w:jc w:val="both"/>
        <w:rPr>
          <w:rFonts w:ascii="Arial" w:hAnsi="Arial" w:cs="Arial"/>
        </w:rPr>
      </w:pPr>
      <w:r w:rsidRPr="00461E40">
        <w:rPr>
          <w:rFonts w:ascii="Arial" w:hAnsi="Arial" w:cs="Arial"/>
        </w:rPr>
        <w:br w:type="page"/>
      </w:r>
      <w:r w:rsidRPr="00461E40">
        <w:rPr>
          <w:rFonts w:ascii="Arial" w:hAnsi="Arial" w:cs="Arial"/>
        </w:rPr>
        <w:lastRenderedPageBreak/>
        <w:t>Приложение № 3</w:t>
      </w:r>
    </w:p>
    <w:p w:rsidR="00FD4CA6" w:rsidRPr="00461E40" w:rsidRDefault="00FD4CA6" w:rsidP="00FD4CA6">
      <w:pPr>
        <w:ind w:firstLine="6237"/>
        <w:jc w:val="both"/>
        <w:rPr>
          <w:rFonts w:ascii="Arial" w:hAnsi="Arial" w:cs="Arial"/>
        </w:rPr>
      </w:pPr>
      <w:r w:rsidRPr="00461E40">
        <w:rPr>
          <w:rFonts w:ascii="Arial" w:hAnsi="Arial" w:cs="Arial"/>
        </w:rPr>
        <w:t>к решению Городской Думы</w:t>
      </w:r>
    </w:p>
    <w:p w:rsidR="00FD4CA6" w:rsidRPr="00461E40" w:rsidRDefault="00FD4CA6" w:rsidP="00FD4CA6">
      <w:pPr>
        <w:ind w:firstLine="6237"/>
        <w:jc w:val="both"/>
        <w:rPr>
          <w:rFonts w:ascii="Arial" w:hAnsi="Arial" w:cs="Arial"/>
        </w:rPr>
      </w:pPr>
      <w:r w:rsidRPr="00461E40">
        <w:rPr>
          <w:rFonts w:ascii="Arial" w:hAnsi="Arial" w:cs="Arial"/>
        </w:rPr>
        <w:t>от 28.12.2017 № 127/6-гд</w:t>
      </w:r>
    </w:p>
    <w:p w:rsidR="00FD4CA6" w:rsidRPr="00461E40" w:rsidRDefault="00FD4CA6" w:rsidP="00FD4CA6">
      <w:pPr>
        <w:jc w:val="both"/>
        <w:rPr>
          <w:rFonts w:ascii="Arial" w:hAnsi="Arial" w:cs="Arial"/>
        </w:rPr>
      </w:pPr>
    </w:p>
    <w:p w:rsidR="00FD4CA6" w:rsidRPr="00461E40" w:rsidRDefault="00FD4CA6" w:rsidP="00FD4CA6">
      <w:pPr>
        <w:spacing w:line="20" w:lineRule="atLeast"/>
        <w:jc w:val="center"/>
        <w:rPr>
          <w:rFonts w:ascii="Arial" w:hAnsi="Arial" w:cs="Arial"/>
          <w:b/>
        </w:rPr>
      </w:pPr>
      <w:r w:rsidRPr="00461E40">
        <w:rPr>
          <w:rFonts w:ascii="Arial" w:hAnsi="Arial" w:cs="Arial"/>
          <w:b/>
        </w:rPr>
        <w:t>Форма</w:t>
      </w:r>
    </w:p>
    <w:p w:rsidR="00FD4CA6" w:rsidRPr="00461E40" w:rsidRDefault="00FD4CA6" w:rsidP="00FD4CA6">
      <w:pPr>
        <w:pStyle w:val="ab"/>
        <w:spacing w:before="0" w:beforeAutospacing="0" w:after="0" w:afterAutospacing="0" w:line="20" w:lineRule="atLeast"/>
        <w:jc w:val="center"/>
        <w:rPr>
          <w:rFonts w:ascii="Arial" w:hAnsi="Arial" w:cs="Arial"/>
          <w:b/>
          <w:lang w:eastAsia="en-US"/>
        </w:rPr>
      </w:pPr>
      <w:r w:rsidRPr="00461E40">
        <w:rPr>
          <w:rFonts w:ascii="Arial" w:hAnsi="Arial" w:cs="Arial"/>
          <w:b/>
          <w:lang w:eastAsia="en-US"/>
        </w:rPr>
        <w:t xml:space="preserve">итогового протокола муниципальной общественной комиссии об итогах голосования по общественным территориям муниципального образования город Саров </w:t>
      </w:r>
    </w:p>
    <w:p w:rsidR="00FD4CA6" w:rsidRPr="00461E40" w:rsidRDefault="00FD4CA6" w:rsidP="00FD4CA6">
      <w:pPr>
        <w:pStyle w:val="ab"/>
        <w:spacing w:before="0" w:beforeAutospacing="0" w:after="0" w:afterAutospacing="0"/>
        <w:jc w:val="center"/>
        <w:rPr>
          <w:rFonts w:ascii="Arial" w:hAnsi="Arial" w:cs="Arial"/>
          <w:lang w:eastAsia="en-US"/>
        </w:rPr>
      </w:pPr>
    </w:p>
    <w:p w:rsidR="00FD4CA6" w:rsidRPr="00461E40" w:rsidRDefault="00FD4CA6" w:rsidP="00FD4CA6">
      <w:pPr>
        <w:pStyle w:val="ab"/>
        <w:spacing w:before="0" w:beforeAutospacing="0" w:after="0" w:afterAutospacing="0"/>
        <w:jc w:val="center"/>
        <w:rPr>
          <w:rFonts w:ascii="Arial" w:hAnsi="Arial" w:cs="Arial"/>
          <w:lang w:eastAsia="en-US"/>
        </w:rPr>
      </w:pPr>
      <w:r w:rsidRPr="00461E40">
        <w:rPr>
          <w:rFonts w:ascii="Arial" w:hAnsi="Arial" w:cs="Arial"/>
          <w:lang w:eastAsia="en-US"/>
        </w:rPr>
        <w:t>Экземпляр № ______</w:t>
      </w:r>
    </w:p>
    <w:p w:rsidR="00FD4CA6" w:rsidRPr="00461E40" w:rsidRDefault="00FD4CA6" w:rsidP="00FD4CA6">
      <w:pPr>
        <w:pStyle w:val="ab"/>
        <w:spacing w:before="0" w:beforeAutospacing="0" w:after="0" w:afterAutospacing="0"/>
        <w:jc w:val="center"/>
        <w:rPr>
          <w:rFonts w:ascii="Arial" w:hAnsi="Arial" w:cs="Arial"/>
          <w:lang w:eastAsia="en-US"/>
        </w:rPr>
      </w:pPr>
    </w:p>
    <w:p w:rsidR="00FD4CA6" w:rsidRPr="00461E40" w:rsidRDefault="00FD4CA6" w:rsidP="00FD4CA6">
      <w:pPr>
        <w:pStyle w:val="HTML"/>
        <w:jc w:val="center"/>
        <w:rPr>
          <w:rFonts w:ascii="Arial" w:hAnsi="Arial" w:cs="Arial"/>
          <w:sz w:val="24"/>
          <w:szCs w:val="24"/>
        </w:rPr>
      </w:pPr>
      <w:r w:rsidRPr="00461E40">
        <w:rPr>
          <w:rFonts w:ascii="Arial" w:hAnsi="Arial" w:cs="Arial"/>
          <w:sz w:val="24"/>
          <w:szCs w:val="24"/>
          <w:lang w:eastAsia="en-US"/>
        </w:rPr>
        <w:t xml:space="preserve">Голосование по проектам благоустройства общественных территорий муниципального образования город Саров, </w:t>
      </w:r>
      <w:r w:rsidRPr="00461E40">
        <w:rPr>
          <w:rFonts w:ascii="Arial" w:hAnsi="Arial" w:cs="Arial"/>
          <w:sz w:val="24"/>
          <w:szCs w:val="24"/>
        </w:rPr>
        <w:t>подлежащих благоустройству в первоочередном порядке</w:t>
      </w: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rPr>
        <w:t xml:space="preserve"> в 2018 году в соответствии с муниципальной программой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r w:rsidR="00E721CA" w:rsidRPr="00461E40">
        <w:rPr>
          <w:rFonts w:ascii="Arial" w:hAnsi="Arial" w:cs="Arial"/>
          <w:sz w:val="24"/>
          <w:szCs w:val="24"/>
        </w:rPr>
        <w:t>»</w:t>
      </w:r>
    </w:p>
    <w:p w:rsidR="00FD4CA6" w:rsidRPr="00461E40" w:rsidRDefault="00FD4CA6" w:rsidP="00FD4CA6">
      <w:pPr>
        <w:pStyle w:val="HTML"/>
        <w:jc w:val="center"/>
        <w:rPr>
          <w:rFonts w:ascii="Arial" w:hAnsi="Arial" w:cs="Arial"/>
          <w:sz w:val="24"/>
          <w:szCs w:val="24"/>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«___» _________ 20__ года</w:t>
      </w:r>
    </w:p>
    <w:p w:rsidR="00FD4CA6" w:rsidRPr="00461E40" w:rsidRDefault="00FD4CA6" w:rsidP="00FD4CA6">
      <w:pPr>
        <w:pStyle w:val="HTML"/>
        <w:jc w:val="center"/>
        <w:rPr>
          <w:rFonts w:ascii="Arial" w:hAnsi="Arial" w:cs="Arial"/>
          <w:sz w:val="24"/>
          <w:szCs w:val="24"/>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ИТОГОВЫЙ ПРОТОКОЛ</w:t>
      </w: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муниципальной общественной комиссии</w:t>
      </w: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об итогах голосования</w:t>
      </w:r>
    </w:p>
    <w:p w:rsidR="00FD4CA6" w:rsidRPr="00461E40" w:rsidRDefault="00FD4CA6" w:rsidP="00FD4CA6">
      <w:pPr>
        <w:pStyle w:val="HTML"/>
        <w:jc w:val="center"/>
        <w:rPr>
          <w:rFonts w:ascii="Arial" w:hAnsi="Arial" w:cs="Arial"/>
          <w:sz w:val="24"/>
          <w:szCs w:val="24"/>
          <w:lang w:eastAsia="en-US"/>
        </w:rPr>
      </w:pPr>
    </w:p>
    <w:p w:rsidR="00FD4CA6" w:rsidRPr="00461E40" w:rsidRDefault="00FD4CA6" w:rsidP="00FD4CA6">
      <w:pPr>
        <w:pStyle w:val="HTML"/>
        <w:jc w:val="center"/>
        <w:rPr>
          <w:rFonts w:ascii="Arial" w:hAnsi="Arial" w:cs="Arial"/>
          <w:sz w:val="24"/>
          <w:szCs w:val="24"/>
          <w:lang w:eastAsia="en-US"/>
        </w:rPr>
      </w:pPr>
      <w:r w:rsidRPr="00461E40">
        <w:rPr>
          <w:rFonts w:ascii="Arial" w:hAnsi="Arial" w:cs="Arial"/>
          <w:sz w:val="24"/>
          <w:szCs w:val="24"/>
          <w:lang w:eastAsia="en-US"/>
        </w:rPr>
        <w:t xml:space="preserve">Муниципальная общественная комиссия </w:t>
      </w:r>
    </w:p>
    <w:p w:rsidR="00FD4CA6" w:rsidRPr="00461E40" w:rsidRDefault="00FD4CA6" w:rsidP="00FD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1. Число граждан, внесенных в списки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голосования на момент окончания</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голосования (заполняется на основании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данных территориальных счетных комиссий)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jc w:val="both"/>
        <w:rPr>
          <w:rFonts w:ascii="Arial" w:hAnsi="Arial" w:cs="Arial"/>
          <w:sz w:val="24"/>
          <w:szCs w:val="24"/>
          <w:lang w:eastAsia="en-US"/>
        </w:rPr>
      </w:pPr>
      <w:r w:rsidRPr="00461E40">
        <w:rPr>
          <w:rFonts w:ascii="Arial" w:hAnsi="Arial" w:cs="Arial"/>
          <w:sz w:val="24"/>
          <w:szCs w:val="24"/>
          <w:lang w:eastAsia="en-US"/>
        </w:rPr>
        <w:t>2. Число бюллетеней,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выданных территориальными счетными</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комиссиями гражданам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в день голосования (заполняется на основании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данных территориальных счетных комиссий)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3. Число погашенных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бюллетеней (заполняется на основании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данных территориальных счетных комиссий)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4. Число бюллетеней,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содержащихся в ящиках для</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голосования (заполняется на основании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данных территориальных  счетных комиссий)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5. Число недействительных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 xml:space="preserve">бюллетеней (заполняется на основании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данных территориальных  счетных комиссий)</w:t>
      </w:r>
    </w:p>
    <w:p w:rsidR="00FD4CA6" w:rsidRPr="00461E40" w:rsidRDefault="00FD4CA6" w:rsidP="00FD4CA6">
      <w:pPr>
        <w:pStyle w:val="HTML"/>
        <w:rPr>
          <w:rFonts w:ascii="Arial" w:hAnsi="Arial" w:cs="Arial"/>
          <w:sz w:val="24"/>
          <w:szCs w:val="24"/>
          <w:lang w:eastAsia="en-US"/>
        </w:rPr>
      </w:pP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6. Число действительных                                                             цифрами   прописью</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lastRenderedPageBreak/>
        <w:t xml:space="preserve">бюллетеней (заполняется на основании </w:t>
      </w:r>
    </w:p>
    <w:p w:rsidR="00FD4CA6" w:rsidRPr="00461E40" w:rsidRDefault="00FD4CA6" w:rsidP="00FD4CA6">
      <w:pPr>
        <w:pStyle w:val="HTML"/>
        <w:rPr>
          <w:rFonts w:ascii="Arial" w:hAnsi="Arial" w:cs="Arial"/>
          <w:sz w:val="24"/>
          <w:szCs w:val="24"/>
          <w:lang w:eastAsia="en-US"/>
        </w:rPr>
      </w:pPr>
      <w:r w:rsidRPr="00461E40">
        <w:rPr>
          <w:rFonts w:ascii="Arial" w:hAnsi="Arial" w:cs="Arial"/>
          <w:sz w:val="24"/>
          <w:szCs w:val="24"/>
          <w:lang w:eastAsia="en-US"/>
        </w:rPr>
        <w:t>данных территориальных счетных комиссий)</w:t>
      </w:r>
    </w:p>
    <w:p w:rsidR="00FD4CA6" w:rsidRPr="00461E40" w:rsidRDefault="00FD4CA6" w:rsidP="00FD4CA6">
      <w:pPr>
        <w:pStyle w:val="HTML"/>
        <w:rPr>
          <w:rFonts w:ascii="Arial" w:hAnsi="Arial" w:cs="Arial"/>
          <w:sz w:val="24"/>
          <w:szCs w:val="24"/>
        </w:rPr>
      </w:pP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7. Наименование общественных территорий  </w:t>
      </w:r>
    </w:p>
    <w:p w:rsidR="00FD4CA6" w:rsidRPr="00461E40" w:rsidRDefault="00FD4CA6" w:rsidP="00FD4CA6">
      <w:pPr>
        <w:pStyle w:val="HTML"/>
        <w:rPr>
          <w:rFonts w:ascii="Arial" w:hAnsi="Arial" w:cs="Arial"/>
          <w:sz w:val="24"/>
          <w:szCs w:val="24"/>
        </w:rPr>
      </w:pPr>
    </w:p>
    <w:p w:rsidR="00FD4CA6" w:rsidRPr="00461E40" w:rsidRDefault="00FD4CA6" w:rsidP="00FD4CA6">
      <w:pPr>
        <w:pStyle w:val="HTML"/>
        <w:rPr>
          <w:rFonts w:ascii="Arial" w:hAnsi="Arial" w:cs="Arial"/>
          <w:sz w:val="24"/>
          <w:szCs w:val="24"/>
        </w:rPr>
      </w:pPr>
      <w:r w:rsidRPr="00461E40">
        <w:rPr>
          <w:rFonts w:ascii="Arial" w:hAnsi="Arial" w:cs="Arial"/>
          <w:sz w:val="24"/>
          <w:szCs w:val="24"/>
        </w:rPr>
        <w:t>&lt;№ строки&gt;  Наименование общественной территории  &lt;Количество голосов&gt; (цифрами/прописью)</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&lt;№ строки&gt;  Наименование общественной территории  &lt;Количество голосов&gt; (цифрами/прописью)</w:t>
      </w:r>
    </w:p>
    <w:p w:rsidR="00FD4CA6" w:rsidRPr="00461E40" w:rsidRDefault="00FD4CA6" w:rsidP="00FD4CA6">
      <w:pPr>
        <w:pStyle w:val="HTML"/>
        <w:rPr>
          <w:rFonts w:ascii="Arial" w:hAnsi="Arial" w:cs="Arial"/>
          <w:sz w:val="24"/>
          <w:szCs w:val="24"/>
        </w:rPr>
      </w:pP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Председатель муниципальной </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общественной</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комиссии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(ФИО)          (подпись)</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Секретарь муниципальной </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общественной </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комиссии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(ФИО)          (подпись)</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Члены муниципальной общественной комиссии:</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____________  _________________</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w:t>
      </w:r>
    </w:p>
    <w:p w:rsidR="00FD4CA6" w:rsidRPr="00461E40" w:rsidRDefault="00FD4CA6" w:rsidP="00FD4CA6">
      <w:pPr>
        <w:pStyle w:val="HTML"/>
        <w:rPr>
          <w:rFonts w:ascii="Arial" w:hAnsi="Arial" w:cs="Arial"/>
          <w:sz w:val="24"/>
          <w:szCs w:val="24"/>
        </w:rPr>
      </w:pPr>
      <w:r w:rsidRPr="00461E40">
        <w:rPr>
          <w:rFonts w:ascii="Arial" w:hAnsi="Arial" w:cs="Arial"/>
          <w:sz w:val="24"/>
          <w:szCs w:val="24"/>
        </w:rPr>
        <w:t xml:space="preserve">   Протокол подписан «__» ____ 20__ года в ____ часов ____ минут</w:t>
      </w:r>
    </w:p>
    <w:p w:rsidR="00FD4CA6" w:rsidRPr="00461E40" w:rsidRDefault="00FD4CA6" w:rsidP="00FD4CA6">
      <w:pPr>
        <w:rPr>
          <w:rFonts w:ascii="Arial" w:hAnsi="Arial" w:cs="Arial"/>
        </w:rPr>
      </w:pPr>
    </w:p>
    <w:p w:rsidR="00FD4CA6" w:rsidRPr="00461E40" w:rsidRDefault="00FD4CA6" w:rsidP="00FD4CA6">
      <w:pPr>
        <w:jc w:val="both"/>
        <w:rPr>
          <w:rFonts w:ascii="Arial" w:hAnsi="Arial" w:cs="Arial"/>
        </w:rPr>
      </w:pPr>
    </w:p>
    <w:p w:rsidR="00FD4CA6" w:rsidRPr="00461E40" w:rsidRDefault="00FD4CA6" w:rsidP="00FD4CA6">
      <w:pPr>
        <w:ind w:firstLine="6237"/>
        <w:jc w:val="both"/>
        <w:rPr>
          <w:rFonts w:ascii="Arial" w:hAnsi="Arial" w:cs="Arial"/>
        </w:rPr>
      </w:pPr>
      <w:r w:rsidRPr="00461E40">
        <w:rPr>
          <w:rFonts w:ascii="Arial" w:hAnsi="Arial" w:cs="Arial"/>
        </w:rPr>
        <w:br w:type="page"/>
      </w:r>
      <w:r w:rsidRPr="00461E40">
        <w:rPr>
          <w:rFonts w:ascii="Arial" w:hAnsi="Arial" w:cs="Arial"/>
        </w:rPr>
        <w:lastRenderedPageBreak/>
        <w:t>Приложение № 4</w:t>
      </w:r>
    </w:p>
    <w:p w:rsidR="00FD4CA6" w:rsidRPr="00461E40" w:rsidRDefault="00FD4CA6" w:rsidP="00FD4CA6">
      <w:pPr>
        <w:ind w:firstLine="6237"/>
        <w:jc w:val="both"/>
        <w:rPr>
          <w:rFonts w:ascii="Arial" w:hAnsi="Arial" w:cs="Arial"/>
        </w:rPr>
      </w:pPr>
      <w:r w:rsidRPr="00461E40">
        <w:rPr>
          <w:rFonts w:ascii="Arial" w:hAnsi="Arial" w:cs="Arial"/>
        </w:rPr>
        <w:t>к решению Городской Думы</w:t>
      </w:r>
    </w:p>
    <w:p w:rsidR="00FD4CA6" w:rsidRPr="00461E40" w:rsidRDefault="00FD4CA6" w:rsidP="00FD4CA6">
      <w:pPr>
        <w:ind w:firstLine="6237"/>
        <w:jc w:val="both"/>
        <w:rPr>
          <w:rFonts w:ascii="Arial" w:hAnsi="Arial" w:cs="Arial"/>
        </w:rPr>
      </w:pPr>
      <w:r w:rsidRPr="00461E40">
        <w:rPr>
          <w:rFonts w:ascii="Arial" w:hAnsi="Arial" w:cs="Arial"/>
        </w:rPr>
        <w:t>от 28.12.2017 № 127/6-гд</w:t>
      </w:r>
    </w:p>
    <w:p w:rsidR="00FD4CA6" w:rsidRPr="00461E40" w:rsidRDefault="00FD4CA6" w:rsidP="00FD4CA6">
      <w:pPr>
        <w:ind w:firstLine="6237"/>
        <w:jc w:val="both"/>
        <w:rPr>
          <w:rFonts w:ascii="Arial" w:hAnsi="Arial" w:cs="Arial"/>
        </w:rPr>
      </w:pPr>
    </w:p>
    <w:tbl>
      <w:tblPr>
        <w:tblW w:w="10916" w:type="dxa"/>
        <w:tblInd w:w="-318" w:type="dxa"/>
        <w:tblBorders>
          <w:insideH w:val="single" w:sz="4" w:space="0" w:color="auto"/>
        </w:tblBorders>
        <w:tblLayout w:type="fixed"/>
        <w:tblLook w:val="0000"/>
      </w:tblPr>
      <w:tblGrid>
        <w:gridCol w:w="2269"/>
        <w:gridCol w:w="7513"/>
        <w:gridCol w:w="1134"/>
      </w:tblGrid>
      <w:tr w:rsidR="00FD4CA6" w:rsidRPr="00461E40" w:rsidTr="00FD4CA6">
        <w:trPr>
          <w:cantSplit/>
        </w:trPr>
        <w:tc>
          <w:tcPr>
            <w:tcW w:w="10916" w:type="dxa"/>
            <w:gridSpan w:val="3"/>
            <w:vAlign w:val="center"/>
          </w:tcPr>
          <w:p w:rsidR="00FD4CA6" w:rsidRPr="00461E40" w:rsidRDefault="00FD4CA6" w:rsidP="00EC37E6">
            <w:pPr>
              <w:jc w:val="center"/>
              <w:rPr>
                <w:rFonts w:ascii="Arial" w:hAnsi="Arial" w:cs="Arial"/>
              </w:rPr>
            </w:pPr>
            <w:r w:rsidRPr="00461E40">
              <w:rPr>
                <w:rFonts w:ascii="Arial" w:hAnsi="Arial" w:cs="Arial"/>
              </w:rPr>
              <w:t xml:space="preserve">  </w:t>
            </w:r>
            <w:r w:rsidRPr="00461E40">
              <w:rPr>
                <w:rFonts w:ascii="Arial" w:hAnsi="Arial" w:cs="Arial"/>
                <w:b/>
                <w:bCs/>
              </w:rPr>
              <w:t xml:space="preserve">                                          </w:t>
            </w:r>
            <w:r w:rsidRPr="00461E40">
              <w:rPr>
                <w:rFonts w:ascii="Arial" w:hAnsi="Arial" w:cs="Arial"/>
              </w:rPr>
              <w:t xml:space="preserve">                                                                                                                                                                                            </w:t>
            </w:r>
          </w:p>
          <w:p w:rsidR="00FD4CA6" w:rsidRPr="00461E40" w:rsidRDefault="00FD4CA6" w:rsidP="00FD4CA6">
            <w:pPr>
              <w:pStyle w:val="1"/>
              <w:spacing w:line="240" w:lineRule="auto"/>
              <w:ind w:firstLine="8256"/>
              <w:jc w:val="both"/>
              <w:rPr>
                <w:rFonts w:ascii="Arial" w:hAnsi="Arial" w:cs="Arial"/>
              </w:rPr>
            </w:pPr>
            <w:r w:rsidRPr="00461E40">
              <w:rPr>
                <w:rFonts w:ascii="Arial" w:hAnsi="Arial" w:cs="Arial"/>
              </w:rPr>
              <w:t>Подписи двух членов</w:t>
            </w:r>
          </w:p>
          <w:p w:rsidR="00FD4CA6" w:rsidRPr="00461E40" w:rsidRDefault="00FD4CA6" w:rsidP="00FD4CA6">
            <w:pPr>
              <w:ind w:firstLine="8256"/>
              <w:jc w:val="both"/>
              <w:rPr>
                <w:rFonts w:ascii="Arial" w:hAnsi="Arial" w:cs="Arial"/>
                <w:b/>
                <w:bCs/>
              </w:rPr>
            </w:pPr>
            <w:r w:rsidRPr="00461E40">
              <w:rPr>
                <w:rFonts w:ascii="Arial" w:hAnsi="Arial" w:cs="Arial"/>
                <w:b/>
                <w:bCs/>
              </w:rPr>
              <w:t>территориальной</w:t>
            </w:r>
          </w:p>
          <w:p w:rsidR="00FD4CA6" w:rsidRPr="00461E40" w:rsidRDefault="00FD4CA6" w:rsidP="00FD4CA6">
            <w:pPr>
              <w:ind w:firstLine="8256"/>
              <w:jc w:val="both"/>
              <w:rPr>
                <w:rFonts w:ascii="Arial" w:hAnsi="Arial" w:cs="Arial"/>
                <w:b/>
                <w:bCs/>
              </w:rPr>
            </w:pPr>
            <w:r w:rsidRPr="00461E40">
              <w:rPr>
                <w:rFonts w:ascii="Arial" w:hAnsi="Arial" w:cs="Arial"/>
                <w:b/>
                <w:bCs/>
              </w:rPr>
              <w:t>счетной комиссии</w:t>
            </w:r>
          </w:p>
          <w:p w:rsidR="00FD4CA6" w:rsidRPr="00461E40" w:rsidRDefault="00FD4CA6" w:rsidP="00EC37E6">
            <w:pPr>
              <w:ind w:firstLine="8256"/>
              <w:jc w:val="both"/>
              <w:rPr>
                <w:rFonts w:ascii="Arial" w:hAnsi="Arial" w:cs="Arial"/>
                <w:b/>
                <w:bCs/>
              </w:rPr>
            </w:pPr>
            <w:r w:rsidRPr="00461E40">
              <w:rPr>
                <w:rFonts w:ascii="Arial" w:hAnsi="Arial" w:cs="Arial"/>
                <w:b/>
                <w:bCs/>
              </w:rPr>
              <w:t>____________</w:t>
            </w:r>
          </w:p>
          <w:p w:rsidR="00FD4CA6" w:rsidRPr="00461E40" w:rsidRDefault="00FD4CA6" w:rsidP="00EC37E6">
            <w:pPr>
              <w:ind w:firstLine="8256"/>
              <w:jc w:val="both"/>
              <w:rPr>
                <w:rFonts w:ascii="Arial" w:hAnsi="Arial" w:cs="Arial"/>
                <w:b/>
                <w:bCs/>
              </w:rPr>
            </w:pPr>
            <w:r w:rsidRPr="00461E40">
              <w:rPr>
                <w:rFonts w:ascii="Arial" w:hAnsi="Arial" w:cs="Arial"/>
                <w:b/>
                <w:bCs/>
              </w:rPr>
              <w:t>____________</w:t>
            </w:r>
          </w:p>
          <w:p w:rsidR="00FD4CA6" w:rsidRPr="00461E40" w:rsidRDefault="00FD4CA6" w:rsidP="00EC37E6">
            <w:pPr>
              <w:jc w:val="center"/>
              <w:rPr>
                <w:rFonts w:ascii="Arial" w:hAnsi="Arial" w:cs="Arial"/>
                <w:b/>
                <w:bCs/>
              </w:rPr>
            </w:pPr>
          </w:p>
          <w:p w:rsidR="00FD4CA6" w:rsidRPr="00461E40" w:rsidRDefault="00FD4CA6" w:rsidP="00EC37E6">
            <w:pPr>
              <w:jc w:val="center"/>
              <w:rPr>
                <w:rFonts w:ascii="Arial" w:hAnsi="Arial" w:cs="Arial"/>
              </w:rPr>
            </w:pPr>
            <w:r w:rsidRPr="00461E40">
              <w:rPr>
                <w:rFonts w:ascii="Arial" w:hAnsi="Arial" w:cs="Arial"/>
              </w:rPr>
              <w:t>БЮЛЛЕТЕНЬ</w:t>
            </w:r>
          </w:p>
          <w:p w:rsidR="00FD4CA6" w:rsidRPr="00461E40" w:rsidRDefault="00FD4CA6" w:rsidP="00EC37E6">
            <w:pPr>
              <w:pStyle w:val="HTML"/>
              <w:jc w:val="center"/>
              <w:rPr>
                <w:rFonts w:ascii="Arial" w:hAnsi="Arial" w:cs="Arial"/>
                <w:sz w:val="24"/>
                <w:szCs w:val="24"/>
                <w:lang w:eastAsia="en-US"/>
              </w:rPr>
            </w:pPr>
            <w:r w:rsidRPr="00461E40">
              <w:rPr>
                <w:rFonts w:ascii="Arial" w:hAnsi="Arial" w:cs="Arial"/>
                <w:sz w:val="24"/>
                <w:szCs w:val="24"/>
              </w:rPr>
              <w:t>для голосования по выбору общественных территорий, подлежащих благоустройству в первоочередном порядке в 2018 году в рамках муниципальной программы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r w:rsidR="00E721CA" w:rsidRPr="00461E40">
              <w:rPr>
                <w:rFonts w:ascii="Arial" w:hAnsi="Arial" w:cs="Arial"/>
                <w:sz w:val="24"/>
                <w:szCs w:val="24"/>
              </w:rPr>
              <w:t>»</w:t>
            </w:r>
          </w:p>
          <w:p w:rsidR="00FD4CA6" w:rsidRPr="00461E40" w:rsidRDefault="00FD4CA6" w:rsidP="00EC37E6">
            <w:pPr>
              <w:jc w:val="center"/>
              <w:rPr>
                <w:rFonts w:ascii="Arial" w:hAnsi="Arial" w:cs="Arial"/>
              </w:rPr>
            </w:pPr>
          </w:p>
          <w:p w:rsidR="00FD4CA6" w:rsidRPr="00461E40" w:rsidRDefault="00FD4CA6" w:rsidP="00EC37E6">
            <w:pPr>
              <w:jc w:val="center"/>
              <w:rPr>
                <w:rFonts w:ascii="Arial" w:hAnsi="Arial" w:cs="Arial"/>
              </w:rPr>
            </w:pPr>
            <w:r w:rsidRPr="00461E40">
              <w:rPr>
                <w:rFonts w:ascii="Arial" w:hAnsi="Arial" w:cs="Arial"/>
              </w:rPr>
              <w:t>«____» __________ 2018 года</w:t>
            </w:r>
          </w:p>
          <w:p w:rsidR="00FD4CA6" w:rsidRPr="00461E40" w:rsidRDefault="00FD4CA6" w:rsidP="00EC37E6">
            <w:pPr>
              <w:pStyle w:val="8"/>
              <w:spacing w:before="60"/>
              <w:rPr>
                <w:rFonts w:ascii="Arial" w:eastAsiaTheme="minorEastAsia" w:hAnsi="Arial" w:cs="Arial"/>
              </w:rPr>
            </w:pPr>
            <w:r w:rsidRPr="00461E40">
              <w:rPr>
                <w:rFonts w:ascii="Arial" w:eastAsiaTheme="minorEastAsia" w:hAnsi="Arial" w:cs="Arial"/>
              </w:rPr>
              <w:t xml:space="preserve">                                </w:t>
            </w:r>
          </w:p>
          <w:p w:rsidR="00FD4CA6" w:rsidRPr="00461E40" w:rsidRDefault="00FD4CA6" w:rsidP="00EC37E6">
            <w:pPr>
              <w:pStyle w:val="32"/>
              <w:rPr>
                <w:rFonts w:ascii="Arial" w:hAnsi="Arial" w:cs="Arial"/>
                <w:sz w:val="24"/>
                <w:szCs w:val="24"/>
              </w:rPr>
            </w:pPr>
          </w:p>
        </w:tc>
      </w:tr>
      <w:tr w:rsidR="00FD4CA6" w:rsidRPr="00461E40" w:rsidTr="00FD4CA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3"/>
          </w:tcPr>
          <w:p w:rsidR="00FD4CA6" w:rsidRPr="00461E40" w:rsidRDefault="00FD4CA6" w:rsidP="00EC37E6">
            <w:pPr>
              <w:pStyle w:val="2"/>
              <w:jc w:val="center"/>
              <w:rPr>
                <w:i w:val="0"/>
                <w:iCs w:val="0"/>
                <w:sz w:val="24"/>
                <w:szCs w:val="24"/>
              </w:rPr>
            </w:pPr>
            <w:r w:rsidRPr="00461E40">
              <w:rPr>
                <w:sz w:val="24"/>
                <w:szCs w:val="24"/>
              </w:rPr>
              <w:t>РАЗЪЯСНЕНИЕ О ПОРЯДКЕ ЗАПОЛНЕНИЯ БЮЛЛЕТЕНЯ</w:t>
            </w:r>
          </w:p>
          <w:p w:rsidR="00FD4CA6" w:rsidRPr="00461E40" w:rsidRDefault="00FD4CA6" w:rsidP="00EC37E6">
            <w:pPr>
              <w:rPr>
                <w:rFonts w:ascii="Arial" w:hAnsi="Arial" w:cs="Arial"/>
                <w:b/>
                <w:bCs/>
                <w:i/>
                <w:iCs/>
              </w:rPr>
            </w:pPr>
            <w:r w:rsidRPr="00461E40">
              <w:rPr>
                <w:rFonts w:ascii="Arial" w:hAnsi="Arial" w:cs="Arial"/>
              </w:rPr>
              <w:t xml:space="preserve">   </w:t>
            </w:r>
            <w:r w:rsidRPr="00461E40">
              <w:rPr>
                <w:rFonts w:ascii="Arial" w:hAnsi="Arial" w:cs="Arial"/>
                <w:i/>
                <w:iCs/>
              </w:rPr>
              <w:t>Поставьте любые знаки (знак) в пустых квадратах (квадрате) справа от наименования общественной территории (общественных территорий) не более чем (_______) общественных территорий, в пользу которых  сделан выбор.</w:t>
            </w:r>
          </w:p>
          <w:p w:rsidR="00FD4CA6" w:rsidRPr="00461E40" w:rsidRDefault="00FD4CA6" w:rsidP="00EC37E6">
            <w:pPr>
              <w:rPr>
                <w:rFonts w:ascii="Arial" w:hAnsi="Arial" w:cs="Arial"/>
                <w:i/>
                <w:iCs/>
              </w:rPr>
            </w:pPr>
            <w:r w:rsidRPr="00461E40">
              <w:rPr>
                <w:rFonts w:ascii="Arial" w:hAnsi="Arial" w:cs="Arial"/>
                <w:i/>
                <w:iCs/>
              </w:rPr>
              <w:t xml:space="preserve">    Бюллетень, в котором знаки  проставлены более чем в (______) квадратах   либо бюллетень,  в котором  знаки (знак)   не проставлены  ни в одном из квадратов - считаются недействительными. </w:t>
            </w:r>
          </w:p>
          <w:p w:rsidR="00FD4CA6" w:rsidRPr="00461E40" w:rsidRDefault="00FD4CA6" w:rsidP="00EC37E6">
            <w:pPr>
              <w:rPr>
                <w:rFonts w:ascii="Arial" w:hAnsi="Arial" w:cs="Arial"/>
                <w:i/>
                <w:iCs/>
              </w:rPr>
            </w:pPr>
            <w:r w:rsidRPr="00461E40">
              <w:rPr>
                <w:rFonts w:ascii="Arial" w:hAnsi="Arial" w:cs="Arial"/>
                <w:i/>
                <w:iCs/>
              </w:rPr>
              <w:t xml:space="preserve">    </w:t>
            </w:r>
          </w:p>
        </w:tc>
      </w:tr>
      <w:tr w:rsidR="00FD4CA6" w:rsidRPr="00461E40" w:rsidTr="00FD4CA6">
        <w:tblPrEx>
          <w:tblBorders>
            <w:top w:val="single" w:sz="4" w:space="0" w:color="auto"/>
            <w:left w:val="single" w:sz="4" w:space="0" w:color="auto"/>
            <w:bottom w:val="single" w:sz="4" w:space="0" w:color="auto"/>
            <w:right w:val="single" w:sz="4" w:space="0" w:color="auto"/>
            <w:insideV w:val="single" w:sz="4" w:space="0" w:color="auto"/>
          </w:tblBorders>
        </w:tblPrEx>
        <w:trPr>
          <w:trHeight w:val="1722"/>
        </w:trPr>
        <w:tc>
          <w:tcPr>
            <w:tcW w:w="2269" w:type="dxa"/>
          </w:tcPr>
          <w:p w:rsidR="00FD4CA6" w:rsidRPr="00461E40" w:rsidRDefault="002F60B6" w:rsidP="00EC37E6">
            <w:pPr>
              <w:jc w:val="both"/>
              <w:rPr>
                <w:rFonts w:ascii="Arial" w:hAnsi="Arial" w:cs="Arial"/>
                <w:b/>
                <w:bCs/>
                <w:i/>
                <w:iCs/>
              </w:rPr>
            </w:pPr>
            <w:r w:rsidRPr="00461E40">
              <w:rPr>
                <w:rFonts w:ascii="Arial" w:hAnsi="Arial" w:cs="Arial"/>
                <w:noProof/>
              </w:rPr>
              <w:pict>
                <v:rect id="Rectangle 2" o:spid="_x0000_s1026" style="position:absolute;left:0;text-align:left;margin-left:490.4pt;margin-top:12.9pt;width:42.6pt;height:42.6pt;z-index:251657216;visibility:visible;mso-position-horizontal-relative:text;mso-position-vertical-relative:text" strokeweight="1.5pt"/>
              </w:pict>
            </w:r>
          </w:p>
          <w:p w:rsidR="00FD4CA6" w:rsidRPr="00461E40" w:rsidRDefault="00FD4CA6" w:rsidP="00EC37E6">
            <w:pPr>
              <w:jc w:val="both"/>
              <w:rPr>
                <w:rFonts w:ascii="Arial" w:hAnsi="Arial" w:cs="Arial"/>
                <w:b/>
                <w:bCs/>
                <w:i/>
                <w:iCs/>
              </w:rPr>
            </w:pPr>
            <w:r w:rsidRPr="00461E40">
              <w:rPr>
                <w:rFonts w:ascii="Arial" w:hAnsi="Arial" w:cs="Arial"/>
                <w:b/>
                <w:bCs/>
                <w:i/>
                <w:iCs/>
              </w:rPr>
              <w:t>НАИМЕНОВАНИЕ</w:t>
            </w:r>
          </w:p>
          <w:p w:rsidR="00FD4CA6" w:rsidRPr="00461E40" w:rsidRDefault="00FD4CA6" w:rsidP="00EC37E6">
            <w:pPr>
              <w:jc w:val="both"/>
              <w:rPr>
                <w:rFonts w:ascii="Arial" w:hAnsi="Arial" w:cs="Arial"/>
              </w:rPr>
            </w:pPr>
            <w:r w:rsidRPr="00461E40">
              <w:rPr>
                <w:rFonts w:ascii="Arial" w:hAnsi="Arial" w:cs="Arial"/>
                <w:b/>
                <w:bCs/>
                <w:i/>
                <w:iCs/>
              </w:rPr>
              <w:t>ОБЩЕСТВЕННОЙ ТЕРРИТОРИИ</w:t>
            </w:r>
          </w:p>
        </w:tc>
        <w:tc>
          <w:tcPr>
            <w:tcW w:w="7513" w:type="dxa"/>
            <w:vAlign w:val="center"/>
          </w:tcPr>
          <w:p w:rsidR="00FD4CA6" w:rsidRPr="00461E40" w:rsidRDefault="00FD4CA6" w:rsidP="00EC37E6">
            <w:pPr>
              <w:widowControl w:val="0"/>
              <w:autoSpaceDE w:val="0"/>
              <w:autoSpaceDN w:val="0"/>
              <w:adjustRightInd w:val="0"/>
              <w:ind w:firstLine="540"/>
              <w:jc w:val="both"/>
              <w:rPr>
                <w:rFonts w:ascii="Arial" w:hAnsi="Arial" w:cs="Arial"/>
              </w:rPr>
            </w:pPr>
            <w:r w:rsidRPr="00461E40">
              <w:rPr>
                <w:rFonts w:ascii="Arial" w:hAnsi="Arial" w:cs="Arial"/>
                <w:b/>
                <w:bCs/>
                <w:i/>
                <w:iCs/>
              </w:rPr>
              <w:t>КРАТКОЕ ОПИСАНИЕ ОБЩЕСТВЕННОЙ ТЕРРИТОРИИ</w:t>
            </w:r>
            <w:r w:rsidRPr="00461E40">
              <w:rPr>
                <w:rFonts w:ascii="Arial" w:hAnsi="Arial" w:cs="Arial"/>
              </w:rPr>
              <w:t>.</w:t>
            </w:r>
          </w:p>
          <w:p w:rsidR="00FD4CA6" w:rsidRPr="00461E40" w:rsidRDefault="00FD4CA6" w:rsidP="00EC37E6">
            <w:pPr>
              <w:ind w:firstLine="459"/>
              <w:jc w:val="both"/>
              <w:rPr>
                <w:rFonts w:ascii="Arial" w:hAnsi="Arial" w:cs="Arial"/>
              </w:rPr>
            </w:pPr>
          </w:p>
        </w:tc>
        <w:tc>
          <w:tcPr>
            <w:tcW w:w="1134" w:type="dxa"/>
          </w:tcPr>
          <w:p w:rsidR="00FD4CA6" w:rsidRPr="00461E40" w:rsidRDefault="00FD4CA6" w:rsidP="00EC37E6">
            <w:pPr>
              <w:jc w:val="both"/>
              <w:rPr>
                <w:rFonts w:ascii="Arial" w:hAnsi="Arial" w:cs="Arial"/>
              </w:rPr>
            </w:pPr>
          </w:p>
        </w:tc>
      </w:tr>
      <w:tr w:rsidR="00FD4CA6" w:rsidRPr="00461E40" w:rsidTr="00FD4CA6">
        <w:tblPrEx>
          <w:tblBorders>
            <w:top w:val="single" w:sz="4" w:space="0" w:color="auto"/>
            <w:left w:val="single" w:sz="4" w:space="0" w:color="auto"/>
            <w:bottom w:val="single" w:sz="4" w:space="0" w:color="auto"/>
            <w:right w:val="single" w:sz="4" w:space="0" w:color="auto"/>
            <w:insideV w:val="single" w:sz="4" w:space="0" w:color="auto"/>
          </w:tblBorders>
        </w:tblPrEx>
        <w:trPr>
          <w:trHeight w:val="1846"/>
        </w:trPr>
        <w:tc>
          <w:tcPr>
            <w:tcW w:w="2269" w:type="dxa"/>
          </w:tcPr>
          <w:p w:rsidR="00FD4CA6" w:rsidRPr="00461E40" w:rsidRDefault="002F60B6" w:rsidP="00EC37E6">
            <w:pPr>
              <w:jc w:val="both"/>
              <w:rPr>
                <w:rFonts w:ascii="Arial" w:hAnsi="Arial" w:cs="Arial"/>
                <w:b/>
                <w:bCs/>
                <w:i/>
                <w:iCs/>
                <w:noProof/>
              </w:rPr>
            </w:pPr>
            <w:r w:rsidRPr="00461E40">
              <w:rPr>
                <w:rFonts w:ascii="Arial" w:hAnsi="Arial" w:cs="Arial"/>
                <w:noProof/>
              </w:rPr>
              <w:pict>
                <v:rect id="Rectangle 3" o:spid="_x0000_s1027" style="position:absolute;left:0;text-align:left;margin-left:490.4pt;margin-top:12.9pt;width:42.6pt;height:42.6pt;z-index:251658240;visibility:visible;mso-position-horizontal-relative:text;mso-position-vertical-relative:text" strokeweight="1.5pt"/>
              </w:pict>
            </w:r>
          </w:p>
          <w:p w:rsidR="00FD4CA6" w:rsidRPr="00461E40" w:rsidRDefault="00FD4CA6" w:rsidP="00EC37E6">
            <w:pPr>
              <w:jc w:val="both"/>
              <w:rPr>
                <w:rFonts w:ascii="Arial" w:hAnsi="Arial" w:cs="Arial"/>
                <w:b/>
                <w:bCs/>
                <w:i/>
                <w:iCs/>
                <w:noProof/>
              </w:rPr>
            </w:pPr>
            <w:r w:rsidRPr="00461E40">
              <w:rPr>
                <w:rFonts w:ascii="Arial" w:hAnsi="Arial" w:cs="Arial"/>
                <w:b/>
                <w:bCs/>
                <w:i/>
                <w:iCs/>
                <w:noProof/>
              </w:rPr>
              <w:t>НАИМЕНОВАНИЕ</w:t>
            </w:r>
          </w:p>
          <w:p w:rsidR="00FD4CA6" w:rsidRPr="00461E40" w:rsidRDefault="00FD4CA6" w:rsidP="00EC37E6">
            <w:pPr>
              <w:jc w:val="both"/>
              <w:rPr>
                <w:rFonts w:ascii="Arial" w:hAnsi="Arial" w:cs="Arial"/>
                <w:b/>
                <w:bCs/>
                <w:i/>
                <w:iCs/>
                <w:noProof/>
              </w:rPr>
            </w:pPr>
            <w:r w:rsidRPr="00461E40">
              <w:rPr>
                <w:rFonts w:ascii="Arial" w:hAnsi="Arial" w:cs="Arial"/>
                <w:b/>
                <w:bCs/>
                <w:i/>
                <w:iCs/>
              </w:rPr>
              <w:t>ОБЩЕСТВЕННОЙ ТЕРРИТОРИИ</w:t>
            </w:r>
          </w:p>
        </w:tc>
        <w:tc>
          <w:tcPr>
            <w:tcW w:w="7513" w:type="dxa"/>
            <w:vAlign w:val="center"/>
          </w:tcPr>
          <w:p w:rsidR="00FD4CA6" w:rsidRPr="00461E40" w:rsidRDefault="00FD4CA6" w:rsidP="00EC37E6">
            <w:pPr>
              <w:widowControl w:val="0"/>
              <w:autoSpaceDE w:val="0"/>
              <w:autoSpaceDN w:val="0"/>
              <w:adjustRightInd w:val="0"/>
              <w:ind w:firstLine="540"/>
              <w:jc w:val="both"/>
              <w:rPr>
                <w:rFonts w:ascii="Arial" w:hAnsi="Arial" w:cs="Arial"/>
                <w:b/>
                <w:bCs/>
                <w:i/>
                <w:iCs/>
              </w:rPr>
            </w:pPr>
            <w:r w:rsidRPr="00461E40">
              <w:rPr>
                <w:rFonts w:ascii="Arial" w:hAnsi="Arial" w:cs="Arial"/>
                <w:b/>
                <w:bCs/>
                <w:i/>
                <w:iCs/>
              </w:rPr>
              <w:t>КРАТКОЕ ОПИСАНИЕ ОБЩЕСТВЕННОЙ ТЕРРИТОРИИ.</w:t>
            </w:r>
          </w:p>
          <w:p w:rsidR="00FD4CA6" w:rsidRPr="00461E40" w:rsidRDefault="00FD4CA6" w:rsidP="00EC37E6">
            <w:pPr>
              <w:widowControl w:val="0"/>
              <w:autoSpaceDE w:val="0"/>
              <w:autoSpaceDN w:val="0"/>
              <w:adjustRightInd w:val="0"/>
              <w:ind w:firstLine="540"/>
              <w:jc w:val="both"/>
              <w:rPr>
                <w:rFonts w:ascii="Arial" w:hAnsi="Arial" w:cs="Arial"/>
                <w:b/>
                <w:bCs/>
                <w:i/>
                <w:iCs/>
              </w:rPr>
            </w:pPr>
          </w:p>
        </w:tc>
        <w:tc>
          <w:tcPr>
            <w:tcW w:w="1134" w:type="dxa"/>
          </w:tcPr>
          <w:p w:rsidR="00FD4CA6" w:rsidRPr="00461E40" w:rsidRDefault="00FD4CA6" w:rsidP="00EC37E6">
            <w:pPr>
              <w:jc w:val="both"/>
              <w:rPr>
                <w:rFonts w:ascii="Arial" w:hAnsi="Arial" w:cs="Arial"/>
              </w:rPr>
            </w:pPr>
          </w:p>
        </w:tc>
      </w:tr>
    </w:tbl>
    <w:p w:rsidR="00FD4CA6" w:rsidRPr="00461E40" w:rsidRDefault="00FD4CA6" w:rsidP="00FD4CA6">
      <w:pPr>
        <w:rPr>
          <w:rFonts w:ascii="Arial" w:hAnsi="Arial" w:cs="Arial"/>
          <w:b/>
          <w:bCs/>
        </w:rPr>
      </w:pPr>
    </w:p>
    <w:p w:rsidR="00FD4CA6" w:rsidRPr="00461E40" w:rsidRDefault="00FD4CA6" w:rsidP="00FD4CA6">
      <w:pPr>
        <w:rPr>
          <w:rFonts w:ascii="Arial" w:hAnsi="Arial" w:cs="Arial"/>
        </w:rPr>
      </w:pPr>
    </w:p>
    <w:p w:rsidR="00FD4CA6" w:rsidRPr="00461E40" w:rsidRDefault="00FD4CA6" w:rsidP="00FD4CA6">
      <w:pPr>
        <w:jc w:val="both"/>
        <w:rPr>
          <w:rFonts w:ascii="Arial" w:hAnsi="Arial" w:cs="Arial"/>
        </w:rPr>
      </w:pPr>
    </w:p>
    <w:p w:rsidR="00012EE7" w:rsidRPr="00461E40" w:rsidRDefault="00012EE7" w:rsidP="0085020C">
      <w:pPr>
        <w:pStyle w:val="21"/>
        <w:spacing w:after="0" w:line="240" w:lineRule="auto"/>
        <w:ind w:left="0"/>
        <w:jc w:val="both"/>
        <w:rPr>
          <w:rFonts w:ascii="Arial" w:hAnsi="Arial" w:cs="Arial"/>
        </w:rPr>
      </w:pPr>
    </w:p>
    <w:sectPr w:rsidR="00012EE7" w:rsidRPr="00461E40" w:rsidSect="00461E40">
      <w:footerReference w:type="even"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71" w:rsidRDefault="00DD6271">
      <w:r>
        <w:separator/>
      </w:r>
    </w:p>
  </w:endnote>
  <w:endnote w:type="continuationSeparator" w:id="1">
    <w:p w:rsidR="00DD6271" w:rsidRDefault="00DD6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2F60B6"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2F60B6"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461E40">
      <w:rPr>
        <w:rStyle w:val="a6"/>
        <w:noProof/>
      </w:rPr>
      <w:t>2</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71" w:rsidRDefault="00DD6271">
      <w:r>
        <w:separator/>
      </w:r>
    </w:p>
  </w:footnote>
  <w:footnote w:type="continuationSeparator" w:id="1">
    <w:p w:rsidR="00DD6271" w:rsidRDefault="00DD6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C1D03F3"/>
    <w:multiLevelType w:val="multilevel"/>
    <w:tmpl w:val="E24623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4"/>
  </w:num>
  <w:num w:numId="5">
    <w:abstractNumId w:val="10"/>
  </w:num>
  <w:num w:numId="6">
    <w:abstractNumId w:val="6"/>
  </w:num>
  <w:num w:numId="7">
    <w:abstractNumId w:val="8"/>
  </w:num>
  <w:num w:numId="8">
    <w:abstractNumId w:val="2"/>
  </w:num>
  <w:num w:numId="9">
    <w:abstractNumId w:val="13"/>
  </w:num>
  <w:num w:numId="10">
    <w:abstractNumId w:val="7"/>
  </w:num>
  <w:num w:numId="11">
    <w:abstractNumId w:val="4"/>
  </w:num>
  <w:num w:numId="12">
    <w:abstractNumId w:val="15"/>
  </w:num>
  <w:num w:numId="13">
    <w:abstractNumId w:val="1"/>
  </w:num>
  <w:num w:numId="14">
    <w:abstractNumId w:val="11"/>
  </w:num>
  <w:num w:numId="15">
    <w:abstractNumId w:val="9"/>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A32F8"/>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2A9B"/>
    <w:rsid w:val="001669D9"/>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1822"/>
    <w:rsid w:val="001F5D84"/>
    <w:rsid w:val="00204DD1"/>
    <w:rsid w:val="00206FFC"/>
    <w:rsid w:val="002332DA"/>
    <w:rsid w:val="002638E4"/>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2F60B6"/>
    <w:rsid w:val="00303731"/>
    <w:rsid w:val="00303EC5"/>
    <w:rsid w:val="003071CE"/>
    <w:rsid w:val="00311FA5"/>
    <w:rsid w:val="00312C2E"/>
    <w:rsid w:val="00313D2D"/>
    <w:rsid w:val="00314683"/>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1E40"/>
    <w:rsid w:val="00467F73"/>
    <w:rsid w:val="00474AA6"/>
    <w:rsid w:val="00477267"/>
    <w:rsid w:val="00483A6B"/>
    <w:rsid w:val="00490480"/>
    <w:rsid w:val="004A1ECD"/>
    <w:rsid w:val="004A2321"/>
    <w:rsid w:val="004A37A3"/>
    <w:rsid w:val="004B29F8"/>
    <w:rsid w:val="004C0E28"/>
    <w:rsid w:val="004D038C"/>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E5A28"/>
    <w:rsid w:val="005F2CB3"/>
    <w:rsid w:val="005F51A7"/>
    <w:rsid w:val="005F5715"/>
    <w:rsid w:val="005F6E81"/>
    <w:rsid w:val="006044D0"/>
    <w:rsid w:val="00614A17"/>
    <w:rsid w:val="00621C0A"/>
    <w:rsid w:val="0062556A"/>
    <w:rsid w:val="00625D85"/>
    <w:rsid w:val="00632DFA"/>
    <w:rsid w:val="00634ADF"/>
    <w:rsid w:val="0063532A"/>
    <w:rsid w:val="00641F42"/>
    <w:rsid w:val="00655920"/>
    <w:rsid w:val="0065670F"/>
    <w:rsid w:val="00656BB0"/>
    <w:rsid w:val="0066027A"/>
    <w:rsid w:val="00666CA9"/>
    <w:rsid w:val="00666E4D"/>
    <w:rsid w:val="0067249F"/>
    <w:rsid w:val="00674DA0"/>
    <w:rsid w:val="00674E8D"/>
    <w:rsid w:val="00675084"/>
    <w:rsid w:val="00684A49"/>
    <w:rsid w:val="00693E78"/>
    <w:rsid w:val="0069508C"/>
    <w:rsid w:val="006B27A9"/>
    <w:rsid w:val="006B6350"/>
    <w:rsid w:val="006B648D"/>
    <w:rsid w:val="006C125D"/>
    <w:rsid w:val="006C25BD"/>
    <w:rsid w:val="006D0318"/>
    <w:rsid w:val="006D39EE"/>
    <w:rsid w:val="006D6DF3"/>
    <w:rsid w:val="006E049D"/>
    <w:rsid w:val="006E1549"/>
    <w:rsid w:val="006E3FF1"/>
    <w:rsid w:val="006E6298"/>
    <w:rsid w:val="00701E8E"/>
    <w:rsid w:val="00703C19"/>
    <w:rsid w:val="00707588"/>
    <w:rsid w:val="00715040"/>
    <w:rsid w:val="00725AB7"/>
    <w:rsid w:val="007262DE"/>
    <w:rsid w:val="00727195"/>
    <w:rsid w:val="0073057C"/>
    <w:rsid w:val="007305BE"/>
    <w:rsid w:val="00731FF6"/>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A5343"/>
    <w:rsid w:val="007B094E"/>
    <w:rsid w:val="007B3530"/>
    <w:rsid w:val="007B74BD"/>
    <w:rsid w:val="007C13D1"/>
    <w:rsid w:val="007D0A49"/>
    <w:rsid w:val="007D126C"/>
    <w:rsid w:val="007D2B22"/>
    <w:rsid w:val="007E2148"/>
    <w:rsid w:val="007F3DD6"/>
    <w:rsid w:val="007F4C37"/>
    <w:rsid w:val="00800686"/>
    <w:rsid w:val="00802FA5"/>
    <w:rsid w:val="008174E0"/>
    <w:rsid w:val="00824483"/>
    <w:rsid w:val="00826E5C"/>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94917"/>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52D6"/>
    <w:rsid w:val="009679C9"/>
    <w:rsid w:val="00971493"/>
    <w:rsid w:val="00974D1A"/>
    <w:rsid w:val="00992C5B"/>
    <w:rsid w:val="009931AB"/>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3E1A"/>
    <w:rsid w:val="00A3725E"/>
    <w:rsid w:val="00A45AD3"/>
    <w:rsid w:val="00A53B43"/>
    <w:rsid w:val="00A61315"/>
    <w:rsid w:val="00A80797"/>
    <w:rsid w:val="00A820C0"/>
    <w:rsid w:val="00AA3711"/>
    <w:rsid w:val="00AA55F2"/>
    <w:rsid w:val="00AB1EBD"/>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630"/>
    <w:rsid w:val="00B46FB2"/>
    <w:rsid w:val="00B5040F"/>
    <w:rsid w:val="00B52A90"/>
    <w:rsid w:val="00B61073"/>
    <w:rsid w:val="00B7096E"/>
    <w:rsid w:val="00B90036"/>
    <w:rsid w:val="00B91501"/>
    <w:rsid w:val="00B91CD8"/>
    <w:rsid w:val="00B925E5"/>
    <w:rsid w:val="00B94C7B"/>
    <w:rsid w:val="00BA09B3"/>
    <w:rsid w:val="00BA3665"/>
    <w:rsid w:val="00BB7DE5"/>
    <w:rsid w:val="00BC50A2"/>
    <w:rsid w:val="00BE3637"/>
    <w:rsid w:val="00BE73A0"/>
    <w:rsid w:val="00BF7AFF"/>
    <w:rsid w:val="00C23102"/>
    <w:rsid w:val="00C27DF6"/>
    <w:rsid w:val="00C35595"/>
    <w:rsid w:val="00C449FB"/>
    <w:rsid w:val="00C4685B"/>
    <w:rsid w:val="00C46D75"/>
    <w:rsid w:val="00C632A3"/>
    <w:rsid w:val="00C63A47"/>
    <w:rsid w:val="00C7106B"/>
    <w:rsid w:val="00C710EE"/>
    <w:rsid w:val="00C7253E"/>
    <w:rsid w:val="00C76235"/>
    <w:rsid w:val="00C821DA"/>
    <w:rsid w:val="00CA679E"/>
    <w:rsid w:val="00CB274D"/>
    <w:rsid w:val="00CB3278"/>
    <w:rsid w:val="00CB48F9"/>
    <w:rsid w:val="00CC0061"/>
    <w:rsid w:val="00CC2439"/>
    <w:rsid w:val="00CE4818"/>
    <w:rsid w:val="00CE49EF"/>
    <w:rsid w:val="00CF0DE3"/>
    <w:rsid w:val="00CF165E"/>
    <w:rsid w:val="00D015C9"/>
    <w:rsid w:val="00D052C4"/>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41AD"/>
    <w:rsid w:val="00DC7133"/>
    <w:rsid w:val="00DD6271"/>
    <w:rsid w:val="00DD6290"/>
    <w:rsid w:val="00DD741F"/>
    <w:rsid w:val="00DE16D3"/>
    <w:rsid w:val="00DE218D"/>
    <w:rsid w:val="00DE58D9"/>
    <w:rsid w:val="00DE6261"/>
    <w:rsid w:val="00DF18CF"/>
    <w:rsid w:val="00DF58C4"/>
    <w:rsid w:val="00E1325C"/>
    <w:rsid w:val="00E16A73"/>
    <w:rsid w:val="00E32685"/>
    <w:rsid w:val="00E34121"/>
    <w:rsid w:val="00E419B3"/>
    <w:rsid w:val="00E41AA9"/>
    <w:rsid w:val="00E41B5A"/>
    <w:rsid w:val="00E63554"/>
    <w:rsid w:val="00E70470"/>
    <w:rsid w:val="00E721CA"/>
    <w:rsid w:val="00E72D36"/>
    <w:rsid w:val="00E815DF"/>
    <w:rsid w:val="00E835A4"/>
    <w:rsid w:val="00E919C3"/>
    <w:rsid w:val="00E91D56"/>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6643"/>
    <w:rsid w:val="00FC7FCB"/>
    <w:rsid w:val="00FD11B4"/>
    <w:rsid w:val="00FD4CA6"/>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paragraph" w:styleId="8">
    <w:name w:val="heading 8"/>
    <w:basedOn w:val="a"/>
    <w:next w:val="a"/>
    <w:link w:val="80"/>
    <w:semiHidden/>
    <w:unhideWhenUsed/>
    <w:qFormat/>
    <w:rsid w:val="00FD4CA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aliases w:val=" Знак4,ВерхКолонтитул"/>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99"/>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a">
    <w:name w:val="Верхний колонтитул Знак"/>
    <w:aliases w:val=" Знак4 Знак,Верх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rsid w:val="00012EE7"/>
    <w:rPr>
      <w:color w:val="0000FF"/>
      <w:u w:val="single"/>
    </w:rPr>
  </w:style>
  <w:style w:type="character" w:customStyle="1" w:styleId="31">
    <w:name w:val="Основной текст с отступом 3 Знак"/>
    <w:basedOn w:val="a0"/>
    <w:link w:val="30"/>
    <w:rsid w:val="001F1822"/>
    <w:rPr>
      <w:sz w:val="16"/>
      <w:szCs w:val="16"/>
    </w:rPr>
  </w:style>
  <w:style w:type="character" w:customStyle="1" w:styleId="blk">
    <w:name w:val="blk"/>
    <w:basedOn w:val="a0"/>
    <w:uiPriority w:val="99"/>
    <w:rsid w:val="001F1822"/>
  </w:style>
  <w:style w:type="character" w:customStyle="1" w:styleId="spfo1">
    <w:name w:val="spfo1"/>
    <w:basedOn w:val="a0"/>
    <w:rsid w:val="001F1822"/>
  </w:style>
  <w:style w:type="character" w:customStyle="1" w:styleId="80">
    <w:name w:val="Заголовок 8 Знак"/>
    <w:basedOn w:val="a0"/>
    <w:link w:val="8"/>
    <w:semiHidden/>
    <w:rsid w:val="00FD4CA6"/>
    <w:rPr>
      <w:rFonts w:ascii="Calibri" w:hAnsi="Calibri"/>
      <w:i/>
      <w:iCs/>
      <w:sz w:val="24"/>
      <w:szCs w:val="24"/>
    </w:rPr>
  </w:style>
  <w:style w:type="paragraph" w:styleId="HTML">
    <w:name w:val="HTML Preformatted"/>
    <w:basedOn w:val="a"/>
    <w:link w:val="HTML0"/>
    <w:uiPriority w:val="99"/>
    <w:rsid w:val="00FD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D4CA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5B080492A65F3A6B52EDC8894423D4A5FF9FC4617419ECC72BB887B38775ED7DBCE765ADC9E31YEUB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DB82-C79B-42B5-9840-622D3A86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2017-12-29T05:46:00Z</cp:lastPrinted>
  <dcterms:created xsi:type="dcterms:W3CDTF">2017-12-29T05:57:00Z</dcterms:created>
  <dcterms:modified xsi:type="dcterms:W3CDTF">2017-12-29T05:57:00Z</dcterms:modified>
</cp:coreProperties>
</file>