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AE1" w:rsidRPr="009452C8" w:rsidRDefault="00D95AE1" w:rsidP="00D95AE1">
      <w:pPr>
        <w:jc w:val="center"/>
        <w:rPr>
          <w:b/>
        </w:rPr>
      </w:pPr>
      <w:r w:rsidRPr="009452C8">
        <w:rPr>
          <w:b/>
        </w:rPr>
        <w:t>РЕШЕНИЕ</w:t>
      </w:r>
    </w:p>
    <w:p w:rsidR="00D95AE1" w:rsidRPr="009452C8" w:rsidRDefault="00D95AE1" w:rsidP="00D95AE1">
      <w:pPr>
        <w:pStyle w:val="a9"/>
        <w:jc w:val="center"/>
        <w:rPr>
          <w:b/>
        </w:rPr>
      </w:pPr>
      <w:r w:rsidRPr="009452C8">
        <w:rPr>
          <w:b/>
        </w:rPr>
        <w:t>Городской Думы города Сарова от 23.03.2017  № 22/6-гд</w:t>
      </w:r>
    </w:p>
    <w:p w:rsidR="00D95AE1" w:rsidRPr="009452C8" w:rsidRDefault="00D95AE1" w:rsidP="00D95AE1">
      <w:pPr>
        <w:widowControl w:val="0"/>
        <w:autoSpaceDE w:val="0"/>
        <w:autoSpaceDN w:val="0"/>
        <w:adjustRightInd w:val="0"/>
        <w:jc w:val="center"/>
        <w:rPr>
          <w:b/>
        </w:rPr>
      </w:pPr>
      <w:r w:rsidRPr="009452C8">
        <w:rPr>
          <w:b/>
        </w:rPr>
        <w:t>«Об утверждении Порядка зачисления в резерв на замещение вакантных должностей муниципальной службы  и нахождения в резерве на замещение вакантных должностей муниципальной службы  в органах местного самоуправления  города Сарова Нижегородской области»</w:t>
      </w:r>
    </w:p>
    <w:p w:rsidR="00B91CD8" w:rsidRPr="009452C8" w:rsidRDefault="00B91CD8" w:rsidP="00D95AE1">
      <w:pPr>
        <w:jc w:val="center"/>
      </w:pPr>
    </w:p>
    <w:p w:rsidR="006F768C" w:rsidRPr="009452C8" w:rsidRDefault="006F768C" w:rsidP="006F768C">
      <w:pPr>
        <w:pStyle w:val="a8"/>
        <w:spacing w:after="0"/>
        <w:ind w:left="0" w:firstLine="528"/>
      </w:pPr>
    </w:p>
    <w:p w:rsidR="006F768C" w:rsidRPr="009452C8" w:rsidRDefault="006F768C" w:rsidP="006F768C">
      <w:pPr>
        <w:pStyle w:val="a8"/>
        <w:spacing w:after="0"/>
        <w:ind w:left="0" w:firstLine="528"/>
      </w:pPr>
    </w:p>
    <w:p w:rsidR="006F768C" w:rsidRPr="009452C8" w:rsidRDefault="006F768C" w:rsidP="006F768C">
      <w:pPr>
        <w:widowControl w:val="0"/>
        <w:autoSpaceDE w:val="0"/>
        <w:autoSpaceDN w:val="0"/>
        <w:adjustRightInd w:val="0"/>
        <w:ind w:firstLine="709"/>
        <w:jc w:val="both"/>
      </w:pPr>
      <w:r w:rsidRPr="009452C8">
        <w:t xml:space="preserve">На основании обращения главы Администрации города Сарова (вх. № 334/01-10 от 02.03.2017), в соответствии со </w:t>
      </w:r>
      <w:hyperlink r:id="rId7" w:history="1">
        <w:r w:rsidRPr="009452C8">
          <w:t>статьей 33</w:t>
        </w:r>
      </w:hyperlink>
      <w:r w:rsidRPr="009452C8">
        <w:t xml:space="preserve"> Федерального закона от 02.03.2007 № 25-ФЗ «О муниципальной службе в Российской Федерации», статьей 37 </w:t>
      </w:r>
      <w:hyperlink r:id="rId8" w:history="1">
        <w:r w:rsidRPr="009452C8">
          <w:t>Закона</w:t>
        </w:r>
      </w:hyperlink>
      <w:r w:rsidRPr="009452C8">
        <w:t xml:space="preserve"> Нижегородской области от 03.08.2007 № 99-З «О муниципальной службе в Нижегородской области», Указом Губернатора Нижегородской области от 14.01.2014 № 1 «Об утверждении Положения о порядке формирования кадрового резерва Нижегородской области и кадрового резерва государственного органа Нижегородской области и работы с ними», статьей 37 «Положения о муниципальной службе в городе Сарове», утвержденного решением городской Думы города Сарова от 01.11.2007 № 89/4-гд, руководствуясь статьями 25, 42 Устава города Сарова, Городская Дума города Сарова</w:t>
      </w:r>
    </w:p>
    <w:p w:rsidR="006F768C" w:rsidRPr="009452C8" w:rsidRDefault="006F768C" w:rsidP="006F768C">
      <w:pPr>
        <w:widowControl w:val="0"/>
        <w:autoSpaceDE w:val="0"/>
        <w:autoSpaceDN w:val="0"/>
        <w:adjustRightInd w:val="0"/>
        <w:ind w:firstLine="709"/>
        <w:jc w:val="both"/>
      </w:pPr>
    </w:p>
    <w:p w:rsidR="006F768C" w:rsidRPr="009452C8" w:rsidRDefault="006F768C" w:rsidP="006F768C">
      <w:pPr>
        <w:widowControl w:val="0"/>
        <w:autoSpaceDE w:val="0"/>
        <w:autoSpaceDN w:val="0"/>
        <w:adjustRightInd w:val="0"/>
        <w:jc w:val="both"/>
        <w:rPr>
          <w:b/>
        </w:rPr>
      </w:pPr>
      <w:r w:rsidRPr="009452C8">
        <w:rPr>
          <w:b/>
        </w:rPr>
        <w:t>решила:</w:t>
      </w:r>
    </w:p>
    <w:p w:rsidR="006F768C" w:rsidRPr="009452C8" w:rsidRDefault="006F768C" w:rsidP="006F768C">
      <w:pPr>
        <w:widowControl w:val="0"/>
        <w:autoSpaceDE w:val="0"/>
        <w:autoSpaceDN w:val="0"/>
        <w:adjustRightInd w:val="0"/>
        <w:ind w:firstLine="709"/>
        <w:jc w:val="both"/>
      </w:pPr>
    </w:p>
    <w:p w:rsidR="006F768C" w:rsidRPr="009452C8" w:rsidRDefault="006F768C" w:rsidP="006F768C">
      <w:pPr>
        <w:widowControl w:val="0"/>
        <w:tabs>
          <w:tab w:val="left" w:pos="567"/>
          <w:tab w:val="left" w:pos="851"/>
          <w:tab w:val="left" w:pos="993"/>
        </w:tabs>
        <w:autoSpaceDE w:val="0"/>
        <w:autoSpaceDN w:val="0"/>
        <w:adjustRightInd w:val="0"/>
        <w:ind w:firstLine="709"/>
        <w:jc w:val="both"/>
      </w:pPr>
      <w:r w:rsidRPr="009452C8">
        <w:t xml:space="preserve">1. Утвердить прилагаемый Порядок зачисления в резерв на замещение вакантных должностей муниципальной службы и нахождения в резерве на замещение вакантных должностей муниципальной службы в органах местного самоуправления города Сарова Нижегородской области. </w:t>
      </w:r>
    </w:p>
    <w:p w:rsidR="006F768C" w:rsidRPr="009452C8" w:rsidRDefault="006F768C" w:rsidP="006F768C">
      <w:pPr>
        <w:widowControl w:val="0"/>
        <w:tabs>
          <w:tab w:val="left" w:pos="567"/>
          <w:tab w:val="left" w:pos="851"/>
          <w:tab w:val="left" w:pos="993"/>
        </w:tabs>
        <w:autoSpaceDE w:val="0"/>
        <w:autoSpaceDN w:val="0"/>
        <w:adjustRightInd w:val="0"/>
        <w:ind w:firstLine="709"/>
        <w:jc w:val="both"/>
      </w:pPr>
    </w:p>
    <w:p w:rsidR="006F768C" w:rsidRPr="009452C8" w:rsidRDefault="006F768C" w:rsidP="006F768C">
      <w:pPr>
        <w:widowControl w:val="0"/>
        <w:tabs>
          <w:tab w:val="left" w:pos="567"/>
          <w:tab w:val="left" w:pos="851"/>
          <w:tab w:val="left" w:pos="993"/>
        </w:tabs>
        <w:autoSpaceDE w:val="0"/>
        <w:autoSpaceDN w:val="0"/>
        <w:adjustRightInd w:val="0"/>
        <w:ind w:firstLine="709"/>
        <w:jc w:val="both"/>
      </w:pPr>
      <w:r w:rsidRPr="009452C8">
        <w:t>2. Настоящее решение вступает в силу со дня его официального опубликования.</w:t>
      </w:r>
    </w:p>
    <w:p w:rsidR="006F768C" w:rsidRPr="009452C8" w:rsidRDefault="006F768C" w:rsidP="006F768C">
      <w:pPr>
        <w:widowControl w:val="0"/>
        <w:tabs>
          <w:tab w:val="left" w:pos="567"/>
          <w:tab w:val="left" w:pos="851"/>
          <w:tab w:val="left" w:pos="993"/>
        </w:tabs>
        <w:autoSpaceDE w:val="0"/>
        <w:autoSpaceDN w:val="0"/>
        <w:adjustRightInd w:val="0"/>
        <w:ind w:firstLine="709"/>
        <w:jc w:val="both"/>
      </w:pPr>
    </w:p>
    <w:p w:rsidR="00F17FDA" w:rsidRPr="009452C8" w:rsidRDefault="006F768C" w:rsidP="006F768C">
      <w:pPr>
        <w:widowControl w:val="0"/>
        <w:autoSpaceDE w:val="0"/>
        <w:autoSpaceDN w:val="0"/>
        <w:adjustRightInd w:val="0"/>
        <w:ind w:firstLine="709"/>
        <w:jc w:val="both"/>
      </w:pPr>
      <w:r w:rsidRPr="009452C8">
        <w:t>3. Контроль за исполнением настоящего решения осуществляет Глава города Сарова Тихонов А.М.</w:t>
      </w:r>
    </w:p>
    <w:p w:rsidR="00012EE7" w:rsidRPr="009452C8" w:rsidRDefault="00012EE7" w:rsidP="00012EE7">
      <w:pPr>
        <w:jc w:val="both"/>
      </w:pPr>
    </w:p>
    <w:p w:rsidR="002C35DA" w:rsidRPr="009452C8" w:rsidRDefault="002C35DA" w:rsidP="00012EE7">
      <w:pPr>
        <w:jc w:val="both"/>
      </w:pPr>
    </w:p>
    <w:p w:rsidR="002C35DA" w:rsidRPr="009452C8" w:rsidRDefault="002C35DA" w:rsidP="00012EE7">
      <w:pPr>
        <w:jc w:val="both"/>
      </w:pPr>
    </w:p>
    <w:p w:rsidR="00012EE7" w:rsidRPr="009452C8" w:rsidRDefault="00D95AE1" w:rsidP="0085020C">
      <w:pPr>
        <w:pStyle w:val="21"/>
        <w:spacing w:after="0" w:line="240" w:lineRule="auto"/>
        <w:ind w:left="0"/>
        <w:jc w:val="both"/>
      </w:pPr>
      <w:r w:rsidRPr="009452C8">
        <w:t>Глава города Сарова</w:t>
      </w:r>
      <w:r w:rsidRPr="009452C8">
        <w:tab/>
      </w:r>
      <w:r w:rsidRPr="009452C8">
        <w:tab/>
      </w:r>
      <w:r w:rsidRPr="009452C8">
        <w:tab/>
      </w:r>
      <w:r w:rsidRPr="009452C8">
        <w:tab/>
      </w:r>
      <w:r w:rsidRPr="009452C8">
        <w:tab/>
      </w:r>
      <w:r w:rsidR="00012EE7" w:rsidRPr="009452C8">
        <w:tab/>
      </w:r>
      <w:r w:rsidR="00012EE7" w:rsidRPr="009452C8">
        <w:tab/>
      </w:r>
      <w:r w:rsidR="00012EE7" w:rsidRPr="009452C8">
        <w:tab/>
        <w:t>А. М. Тихонов</w:t>
      </w:r>
    </w:p>
    <w:p w:rsidR="006F768C" w:rsidRPr="009452C8" w:rsidRDefault="006F768C" w:rsidP="0085020C">
      <w:pPr>
        <w:pStyle w:val="21"/>
        <w:spacing w:after="0" w:line="240" w:lineRule="auto"/>
        <w:ind w:left="0"/>
        <w:jc w:val="both"/>
      </w:pPr>
    </w:p>
    <w:p w:rsidR="006F768C" w:rsidRPr="009452C8" w:rsidRDefault="006F768C" w:rsidP="006F768C">
      <w:pPr>
        <w:pStyle w:val="ad"/>
        <w:tabs>
          <w:tab w:val="left" w:pos="6840"/>
          <w:tab w:val="left" w:pos="11880"/>
        </w:tabs>
        <w:jc w:val="right"/>
        <w:rPr>
          <w:b w:val="0"/>
          <w:bCs w:val="0"/>
        </w:rPr>
      </w:pPr>
      <w:r w:rsidRPr="009452C8">
        <w:br w:type="page"/>
      </w:r>
      <w:r w:rsidRPr="009452C8">
        <w:rPr>
          <w:b w:val="0"/>
        </w:rPr>
        <w:lastRenderedPageBreak/>
        <w:t>Приложение</w:t>
      </w:r>
    </w:p>
    <w:p w:rsidR="006F768C" w:rsidRPr="009452C8" w:rsidRDefault="006F768C" w:rsidP="006F768C">
      <w:pPr>
        <w:pStyle w:val="ad"/>
        <w:tabs>
          <w:tab w:val="left" w:pos="6840"/>
          <w:tab w:val="left" w:pos="11880"/>
        </w:tabs>
        <w:jc w:val="right"/>
        <w:rPr>
          <w:b w:val="0"/>
          <w:bCs w:val="0"/>
        </w:rPr>
      </w:pPr>
      <w:r w:rsidRPr="009452C8">
        <w:rPr>
          <w:b w:val="0"/>
        </w:rPr>
        <w:t>к решению Городской Думы</w:t>
      </w:r>
    </w:p>
    <w:p w:rsidR="006F768C" w:rsidRPr="009452C8" w:rsidRDefault="006F768C" w:rsidP="006F768C">
      <w:pPr>
        <w:jc w:val="right"/>
        <w:rPr>
          <w:bCs/>
        </w:rPr>
      </w:pPr>
      <w:r w:rsidRPr="009452C8">
        <w:rPr>
          <w:bCs/>
        </w:rPr>
        <w:t>от 23.03.2017 № 22/6-гд</w:t>
      </w:r>
    </w:p>
    <w:p w:rsidR="006F768C" w:rsidRPr="009452C8" w:rsidRDefault="006F768C" w:rsidP="006F768C">
      <w:pPr>
        <w:jc w:val="right"/>
        <w:rPr>
          <w:bCs/>
        </w:rPr>
      </w:pPr>
    </w:p>
    <w:p w:rsidR="006F768C" w:rsidRPr="009452C8" w:rsidRDefault="006F768C" w:rsidP="006F768C">
      <w:pPr>
        <w:widowControl w:val="0"/>
        <w:autoSpaceDE w:val="0"/>
        <w:autoSpaceDN w:val="0"/>
        <w:adjustRightInd w:val="0"/>
        <w:jc w:val="center"/>
        <w:rPr>
          <w:b/>
        </w:rPr>
      </w:pPr>
      <w:r w:rsidRPr="009452C8">
        <w:rPr>
          <w:b/>
        </w:rPr>
        <w:t>Порядок зачисления в резерв</w:t>
      </w:r>
    </w:p>
    <w:p w:rsidR="006F768C" w:rsidRPr="009452C8" w:rsidRDefault="006F768C" w:rsidP="006F768C">
      <w:pPr>
        <w:widowControl w:val="0"/>
        <w:autoSpaceDE w:val="0"/>
        <w:autoSpaceDN w:val="0"/>
        <w:adjustRightInd w:val="0"/>
        <w:jc w:val="center"/>
        <w:rPr>
          <w:b/>
        </w:rPr>
      </w:pPr>
      <w:r w:rsidRPr="009452C8">
        <w:rPr>
          <w:b/>
        </w:rPr>
        <w:t>на замещение вакантных должностей муниципальной службы</w:t>
      </w:r>
    </w:p>
    <w:p w:rsidR="006F768C" w:rsidRPr="009452C8" w:rsidRDefault="006F768C" w:rsidP="006F768C">
      <w:pPr>
        <w:widowControl w:val="0"/>
        <w:autoSpaceDE w:val="0"/>
        <w:autoSpaceDN w:val="0"/>
        <w:adjustRightInd w:val="0"/>
        <w:jc w:val="center"/>
        <w:rPr>
          <w:b/>
        </w:rPr>
      </w:pPr>
      <w:r w:rsidRPr="009452C8">
        <w:rPr>
          <w:b/>
        </w:rPr>
        <w:t>и нахождения в резерве на замещение вакантных должностей</w:t>
      </w:r>
    </w:p>
    <w:p w:rsidR="006F768C" w:rsidRPr="009452C8" w:rsidRDefault="006F768C" w:rsidP="006F768C">
      <w:pPr>
        <w:widowControl w:val="0"/>
        <w:autoSpaceDE w:val="0"/>
        <w:autoSpaceDN w:val="0"/>
        <w:adjustRightInd w:val="0"/>
        <w:jc w:val="center"/>
        <w:rPr>
          <w:b/>
        </w:rPr>
      </w:pPr>
      <w:r w:rsidRPr="009452C8">
        <w:rPr>
          <w:b/>
        </w:rPr>
        <w:t>муниципальной службы  в органах местного самоуправления</w:t>
      </w:r>
    </w:p>
    <w:p w:rsidR="006F768C" w:rsidRPr="009452C8" w:rsidRDefault="006F768C" w:rsidP="006F768C">
      <w:pPr>
        <w:pStyle w:val="ConsPlusTitle"/>
        <w:jc w:val="center"/>
        <w:rPr>
          <w:bCs w:val="0"/>
        </w:rPr>
      </w:pPr>
      <w:r w:rsidRPr="009452C8">
        <w:t>города Сарова Нижегородской области</w:t>
      </w:r>
    </w:p>
    <w:p w:rsidR="006F768C" w:rsidRPr="009452C8" w:rsidRDefault="006F768C" w:rsidP="006F768C">
      <w:pPr>
        <w:pStyle w:val="ConsPlusNormal"/>
        <w:jc w:val="center"/>
        <w:rPr>
          <w:rFonts w:ascii="Times New Roman" w:hAnsi="Times New Roman" w:cs="Times New Roman"/>
          <w:sz w:val="24"/>
          <w:szCs w:val="24"/>
        </w:rPr>
      </w:pPr>
    </w:p>
    <w:p w:rsidR="006F768C" w:rsidRPr="009452C8" w:rsidRDefault="006F768C" w:rsidP="006F768C">
      <w:pPr>
        <w:pStyle w:val="ConsPlusNormal"/>
        <w:ind w:firstLine="0"/>
        <w:jc w:val="center"/>
        <w:rPr>
          <w:rFonts w:ascii="Times New Roman" w:hAnsi="Times New Roman" w:cs="Times New Roman"/>
          <w:sz w:val="24"/>
          <w:szCs w:val="24"/>
        </w:rPr>
      </w:pPr>
      <w:r w:rsidRPr="009452C8">
        <w:rPr>
          <w:rFonts w:ascii="Times New Roman" w:hAnsi="Times New Roman" w:cs="Times New Roman"/>
          <w:sz w:val="24"/>
          <w:szCs w:val="24"/>
        </w:rPr>
        <w:t>1. Общие положения</w:t>
      </w:r>
    </w:p>
    <w:p w:rsidR="006F768C" w:rsidRPr="009452C8" w:rsidRDefault="006F768C" w:rsidP="006F768C">
      <w:pPr>
        <w:pStyle w:val="ConsPlusNormal"/>
        <w:jc w:val="both"/>
        <w:rPr>
          <w:rFonts w:ascii="Times New Roman" w:hAnsi="Times New Roman" w:cs="Times New Roman"/>
          <w:sz w:val="24"/>
          <w:szCs w:val="24"/>
        </w:rPr>
      </w:pPr>
    </w:p>
    <w:p w:rsidR="006F768C" w:rsidRPr="009452C8" w:rsidRDefault="006F768C" w:rsidP="006F768C">
      <w:pPr>
        <w:widowControl w:val="0"/>
        <w:autoSpaceDE w:val="0"/>
        <w:autoSpaceDN w:val="0"/>
        <w:adjustRightInd w:val="0"/>
        <w:ind w:firstLine="709"/>
        <w:jc w:val="both"/>
      </w:pPr>
      <w:r w:rsidRPr="009452C8">
        <w:t>1. Порядок зачисления в резерв на замещение вакантных должностей муниципальной службы и нахождения в резерве на замещение вакантных должностей муниципальной службы в органах местного самоуправления города Сарова Нижегородской области (далее – Порядок) устанавливает процедуру формирования резерва на замещение вакантных должностей муниципальной службы в Городской Думе города Сарова, Администрации города Сарова, Контрольно-счетной палате города Сарова (далее - кадровый резерв органа местного самоуправления), порядок зачисления в кадровый резерв и условия нахождения в нем, порядок работы с кадровым резервом.</w:t>
      </w:r>
    </w:p>
    <w:p w:rsidR="006F768C" w:rsidRPr="009452C8" w:rsidRDefault="006F768C" w:rsidP="006F768C">
      <w:pPr>
        <w:autoSpaceDE w:val="0"/>
        <w:autoSpaceDN w:val="0"/>
        <w:adjustRightInd w:val="0"/>
        <w:ind w:firstLine="709"/>
        <w:jc w:val="both"/>
      </w:pPr>
      <w:r w:rsidRPr="009452C8">
        <w:t xml:space="preserve">2. Настоящий Порядок разработан в соответствии в соответствии со </w:t>
      </w:r>
      <w:hyperlink r:id="rId9" w:history="1">
        <w:r w:rsidRPr="009452C8">
          <w:t>статьей 33</w:t>
        </w:r>
      </w:hyperlink>
      <w:r w:rsidRPr="009452C8">
        <w:t xml:space="preserve"> Федерального закона от 02.03.2007 № 25-ФЗ «О муниципальной службе в Российской Федерации», статьей 37 </w:t>
      </w:r>
      <w:hyperlink r:id="rId10" w:history="1">
        <w:r w:rsidRPr="009452C8">
          <w:t>Закона</w:t>
        </w:r>
      </w:hyperlink>
      <w:r w:rsidRPr="009452C8">
        <w:t xml:space="preserve"> Нижегородской области от 03.08.2007 № 99-З «О муниципальной службе в Нижегородской области», Указом Губернатора Нижегородской области от 14.01.2014 № 1 «Об утверждении Положения о порядке формирования кадрового резерва Нижегородской области и кадрового резерва государственного органа Нижегородской области и работы с ними», статьей 42 Устава города Сарова, статьей 37 «Положения о муниципальной службе в городе Сарове», утвержденного решением городской Думы от 01.11.2007 № 89/4-гд.</w:t>
      </w: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t>3. Основными целями формирования кадрового резерва являются:</w:t>
      </w: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t>1) обеспечение равного доступа граждан Российской Федерации (далее - гражданин) к муниципальной службе в органах местного самоуправления города Сарова Нижегородской области (далее - муниципальная служба);</w:t>
      </w: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t>2) своевременное замещение должностей муниципальной службы;</w:t>
      </w: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t>3) содействие формированию высокопрофессионального кадрового состава муниципальной службы;</w:t>
      </w: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t>4) содействие продвижению по службе муниципальных служащих органов местного самоуправления города Сарова Нижегородской области (далее - муниципальные служащие).</w:t>
      </w: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t>4. Основными принципами формирования кадрового резерва и работы с ними являются:</w:t>
      </w: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t>1) равный доступ граждан к муниципальной службе;</w:t>
      </w: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t>2) добровольность включения в кадровый резерв;</w:t>
      </w: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t>3) объективность оценки</w:t>
      </w:r>
      <w:r w:rsidRPr="009452C8">
        <w:rPr>
          <w:rFonts w:ascii="Times New Roman" w:hAnsi="Times New Roman" w:cs="Times New Roman"/>
          <w:color w:val="FF6600"/>
          <w:sz w:val="24"/>
          <w:szCs w:val="24"/>
        </w:rPr>
        <w:t xml:space="preserve"> </w:t>
      </w:r>
      <w:r w:rsidRPr="009452C8">
        <w:rPr>
          <w:rFonts w:ascii="Times New Roman" w:hAnsi="Times New Roman" w:cs="Times New Roman"/>
          <w:sz w:val="24"/>
          <w:szCs w:val="24"/>
        </w:rPr>
        <w:t>профессиональных качеств муниципальных служащих (граждан), претендующих на включение в кадровый резерв;</w:t>
      </w: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t>4) ответственность руководителей органов местного самоуправления города Сарова Нижегородской области за формирование кадрового резерва и работу с ним.</w:t>
      </w:r>
    </w:p>
    <w:p w:rsidR="006F768C" w:rsidRPr="009452C8" w:rsidRDefault="006F768C" w:rsidP="006F768C">
      <w:pPr>
        <w:pStyle w:val="ConsPlusNormal"/>
        <w:ind w:firstLine="709"/>
        <w:jc w:val="both"/>
        <w:rPr>
          <w:rFonts w:ascii="Times New Roman" w:hAnsi="Times New Roman" w:cs="Times New Roman"/>
          <w:sz w:val="24"/>
          <w:szCs w:val="24"/>
        </w:rPr>
      </w:pPr>
      <w:bookmarkStart w:id="0" w:name="P67"/>
      <w:bookmarkEnd w:id="0"/>
      <w:r w:rsidRPr="009452C8">
        <w:rPr>
          <w:rFonts w:ascii="Times New Roman" w:hAnsi="Times New Roman" w:cs="Times New Roman"/>
          <w:sz w:val="24"/>
          <w:szCs w:val="24"/>
        </w:rPr>
        <w:t>5. Срок пребывания муниципального служащего (гражданина) в кадровом резерве для замещения должностей муниципальной службы определенной группы составляет 5 лет со дня его включения в кадровый резерв.</w:t>
      </w: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t>6. Включение муниципального служащего (гражданина) в кадровый резерв не влечет за собой обязательное назначение его на должность муниципальной службы.</w:t>
      </w:r>
    </w:p>
    <w:p w:rsidR="006F768C" w:rsidRPr="009452C8" w:rsidRDefault="006F768C" w:rsidP="006F768C">
      <w:pPr>
        <w:pStyle w:val="ConsPlusNormal"/>
        <w:jc w:val="both"/>
        <w:rPr>
          <w:rFonts w:ascii="Times New Roman" w:hAnsi="Times New Roman" w:cs="Times New Roman"/>
          <w:sz w:val="24"/>
          <w:szCs w:val="24"/>
        </w:rPr>
      </w:pPr>
    </w:p>
    <w:p w:rsidR="006F768C" w:rsidRPr="009452C8" w:rsidRDefault="006F768C" w:rsidP="006F768C">
      <w:pPr>
        <w:pStyle w:val="ConsPlusNormal"/>
        <w:jc w:val="center"/>
        <w:rPr>
          <w:rFonts w:ascii="Times New Roman" w:hAnsi="Times New Roman" w:cs="Times New Roman"/>
          <w:sz w:val="24"/>
          <w:szCs w:val="24"/>
        </w:rPr>
      </w:pPr>
      <w:r w:rsidRPr="009452C8">
        <w:rPr>
          <w:rFonts w:ascii="Times New Roman" w:hAnsi="Times New Roman" w:cs="Times New Roman"/>
          <w:sz w:val="24"/>
          <w:szCs w:val="24"/>
        </w:rPr>
        <w:t>2. Порядок формирования кадрового резерва</w:t>
      </w:r>
    </w:p>
    <w:p w:rsidR="006F768C" w:rsidRPr="009452C8" w:rsidRDefault="006F768C" w:rsidP="006F768C">
      <w:pPr>
        <w:pStyle w:val="ConsPlusNormal"/>
        <w:jc w:val="center"/>
        <w:rPr>
          <w:rFonts w:ascii="Times New Roman" w:hAnsi="Times New Roman" w:cs="Times New Roman"/>
          <w:sz w:val="24"/>
          <w:szCs w:val="24"/>
        </w:rPr>
      </w:pPr>
      <w:r w:rsidRPr="009452C8">
        <w:rPr>
          <w:rFonts w:ascii="Times New Roman" w:hAnsi="Times New Roman" w:cs="Times New Roman"/>
          <w:sz w:val="24"/>
          <w:szCs w:val="24"/>
        </w:rPr>
        <w:t>и зачисления в кадровый резерв</w:t>
      </w:r>
    </w:p>
    <w:p w:rsidR="006F768C" w:rsidRPr="009452C8" w:rsidRDefault="006F768C" w:rsidP="006F768C">
      <w:pPr>
        <w:pStyle w:val="ConsPlusNormal"/>
        <w:jc w:val="center"/>
        <w:rPr>
          <w:rFonts w:ascii="Times New Roman" w:hAnsi="Times New Roman" w:cs="Times New Roman"/>
          <w:sz w:val="24"/>
          <w:szCs w:val="24"/>
        </w:rPr>
      </w:pPr>
    </w:p>
    <w:p w:rsidR="006F768C" w:rsidRPr="009452C8" w:rsidRDefault="006F768C" w:rsidP="006F768C">
      <w:pPr>
        <w:pStyle w:val="ConsPlusNormal"/>
        <w:tabs>
          <w:tab w:val="left" w:pos="709"/>
        </w:tabs>
        <w:ind w:firstLine="709"/>
        <w:jc w:val="both"/>
        <w:rPr>
          <w:rFonts w:ascii="Times New Roman" w:hAnsi="Times New Roman" w:cs="Times New Roman"/>
          <w:sz w:val="24"/>
          <w:szCs w:val="24"/>
        </w:rPr>
      </w:pPr>
      <w:r w:rsidRPr="009452C8">
        <w:rPr>
          <w:rFonts w:ascii="Times New Roman" w:hAnsi="Times New Roman" w:cs="Times New Roman"/>
          <w:sz w:val="24"/>
          <w:szCs w:val="24"/>
        </w:rPr>
        <w:t>7. Кадровый резерв органа местного самоуправления города Сарова Нижегородской области формируется для замещения вакантных должностей муниципальной службы в органе местного самоуправления.</w:t>
      </w: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t>8. Кадровый резерв органа местного самоуправления формируется для замещения должностей муниципальной службы высшей, главной, ведущей и старшей групп в соответствии с перечнем должностей муниципальной службы города Сарова, установленным приложением 1 к Положению о муниципальной службе в городе Сарове, утвержденным</w:t>
      </w:r>
      <w:r w:rsidRPr="009452C8">
        <w:rPr>
          <w:rFonts w:ascii="Times New Roman" w:hAnsi="Times New Roman" w:cs="Times New Roman"/>
          <w:color w:val="FF0000"/>
          <w:sz w:val="24"/>
          <w:szCs w:val="24"/>
        </w:rPr>
        <w:t xml:space="preserve"> </w:t>
      </w:r>
      <w:r w:rsidRPr="009452C8">
        <w:rPr>
          <w:rFonts w:ascii="Times New Roman" w:hAnsi="Times New Roman" w:cs="Times New Roman"/>
          <w:sz w:val="24"/>
          <w:szCs w:val="24"/>
        </w:rPr>
        <w:t>решением городской Думы города Сарова от 01.11.2007 № 89/4-гд.</w:t>
      </w:r>
    </w:p>
    <w:p w:rsidR="006F768C" w:rsidRPr="009452C8" w:rsidRDefault="006F768C" w:rsidP="006F768C">
      <w:pPr>
        <w:pStyle w:val="ConsPlusNormal"/>
        <w:tabs>
          <w:tab w:val="left" w:pos="709"/>
          <w:tab w:val="left" w:pos="993"/>
        </w:tabs>
        <w:ind w:firstLine="709"/>
        <w:jc w:val="both"/>
        <w:rPr>
          <w:rFonts w:ascii="Times New Roman" w:hAnsi="Times New Roman" w:cs="Times New Roman"/>
          <w:sz w:val="24"/>
          <w:szCs w:val="24"/>
        </w:rPr>
      </w:pPr>
      <w:r w:rsidRPr="009452C8">
        <w:rPr>
          <w:rFonts w:ascii="Times New Roman" w:hAnsi="Times New Roman" w:cs="Times New Roman"/>
          <w:sz w:val="24"/>
          <w:szCs w:val="24"/>
        </w:rPr>
        <w:t xml:space="preserve">9. В кадровый резерв органа местного самоуправления включаются: </w:t>
      </w:r>
    </w:p>
    <w:p w:rsidR="006F768C" w:rsidRPr="009452C8" w:rsidRDefault="006F768C" w:rsidP="006F768C">
      <w:pPr>
        <w:autoSpaceDE w:val="0"/>
        <w:autoSpaceDN w:val="0"/>
        <w:adjustRightInd w:val="0"/>
        <w:ind w:firstLine="709"/>
        <w:jc w:val="both"/>
      </w:pPr>
      <w:r w:rsidRPr="009452C8">
        <w:t>1) муниципальные служащие, уволенные с муниципальной службы при ликвидации, реорганизации органа местного самоуправления или сокращении его штата;</w:t>
      </w:r>
    </w:p>
    <w:p w:rsidR="006F768C" w:rsidRPr="009452C8" w:rsidRDefault="006F768C" w:rsidP="006F768C">
      <w:pPr>
        <w:autoSpaceDE w:val="0"/>
        <w:autoSpaceDN w:val="0"/>
        <w:adjustRightInd w:val="0"/>
        <w:ind w:firstLine="709"/>
        <w:jc w:val="both"/>
      </w:pPr>
      <w:r w:rsidRPr="009452C8">
        <w:t>2) лица, замещающие муниципальные должности, после прекращения их полномочий;</w:t>
      </w:r>
    </w:p>
    <w:p w:rsidR="006F768C" w:rsidRPr="009452C8" w:rsidRDefault="006F768C" w:rsidP="006F768C">
      <w:pPr>
        <w:autoSpaceDE w:val="0"/>
        <w:autoSpaceDN w:val="0"/>
        <w:adjustRightInd w:val="0"/>
        <w:ind w:firstLine="709"/>
        <w:jc w:val="both"/>
      </w:pPr>
      <w:r w:rsidRPr="009452C8">
        <w:t>3) лица, окончившие обучение в профессиональных образовательных организациях и образовательных организациях высшего образования по целевому направлению органов местного самоуправления;</w:t>
      </w:r>
    </w:p>
    <w:p w:rsidR="006F768C" w:rsidRPr="009452C8" w:rsidRDefault="006F768C" w:rsidP="006F768C">
      <w:pPr>
        <w:autoSpaceDE w:val="0"/>
        <w:autoSpaceDN w:val="0"/>
        <w:adjustRightInd w:val="0"/>
        <w:ind w:firstLine="709"/>
        <w:jc w:val="both"/>
      </w:pPr>
      <w:r w:rsidRPr="009452C8">
        <w:t>4) муниципальные служащие, рекомендованные аттестационной комиссией на замещение вышестоящих должностей муниципальной службы;</w:t>
      </w: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t>5) лица, прошедшие конкурс на замещение вакантной должности муниципальной службы или на включение в кадровый резерв для замещения вакантной должности муниципальной службы;</w:t>
      </w: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t>6) муниципальные служащие, уволенные с муниципальной службы в связи с призывом на военную службу или направлением их на альтернативную гражданскую службу;</w:t>
      </w: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t>7) муниципальные служащие, уволенные с муниципальной службы в связи с восстановлением на службе муниципального служащего, ранее замещавшего эту должность муниципальной службы, по решению суда;</w:t>
      </w: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t>8) муниципальные служащие, уволенные с муниципальной службы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w:t>
      </w: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t>9) лица, замещающие должности муниципальной службы на период временного отсутствия работника по срочному трудовому договору в органе местного самоуправления не менее одного года;</w:t>
      </w: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t>10) иные лица в соответствии с федеральным законом.</w:t>
      </w: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t>10. Конкурс на включение в кадровый резерв органа местного самоуправления проводится конкурсной комиссией, образованной в органе местного самоуправления для проведения конкурса на замещение вакантной должности муниципальной службы (далее - конкурсная комиссия). Конкурс проводится в порядке, установленном Положением о порядке проведения конкурса на замещение вакантной должности муниципальной службы и включения в кадровый резерв в органах местного самоуправления города Сарова, утвержденным решением городской Думы от 29.01.2009 № 14/4-гд.</w:t>
      </w: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t>11. Муниципальные служащие, указанные в подпункте 4 пункта 9 настоящего Порядка, которые по результатам аттестации были призваны аттестационной комиссией соответствующими замещаемой должности муниципальной службы и рекомендованы ею к включению в кадровый резерв для замещения вышестоящей вакантной должности муниципальной службы в порядке, установленном Положением о проведении аттестации муниципальных служащих органов местного самоуправления города Сарова, утвержденным решением городской Думы города Сарова от 29.01.2009 № 15/4-гд, с их согласия включаются в кадровый резерв.</w:t>
      </w: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t>12. Муниципальные служащие (лица), прошедшие конкурсе на замещение вакантной должности муниципальной службы, отобранные комиссией и не назначенные на должность с их согласия включаются в кадровый резерв.</w:t>
      </w: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t xml:space="preserve">13. Лица, закончившие обучение в профессиональных образовательных организациях </w:t>
      </w:r>
      <w:r w:rsidRPr="009452C8">
        <w:rPr>
          <w:rFonts w:ascii="Times New Roman" w:hAnsi="Times New Roman" w:cs="Times New Roman"/>
          <w:sz w:val="24"/>
          <w:szCs w:val="24"/>
        </w:rPr>
        <w:lastRenderedPageBreak/>
        <w:t>и образовательных организациях высшего образования по целевому направлению органов местного самоуправления и в связи с отсутствием</w:t>
      </w:r>
      <w:r w:rsidRPr="009452C8">
        <w:rPr>
          <w:rFonts w:ascii="Times New Roman" w:hAnsi="Times New Roman" w:cs="Times New Roman"/>
          <w:color w:val="FF0000"/>
          <w:sz w:val="24"/>
          <w:szCs w:val="24"/>
        </w:rPr>
        <w:t xml:space="preserve"> </w:t>
      </w:r>
      <w:r w:rsidRPr="009452C8">
        <w:rPr>
          <w:rFonts w:ascii="Times New Roman" w:hAnsi="Times New Roman" w:cs="Times New Roman"/>
          <w:sz w:val="24"/>
          <w:szCs w:val="24"/>
        </w:rPr>
        <w:t>на момент окончания образовательной организации вакантных должностей муниципальной службы в органе местного самоуправления с их согласия включатся в кадровый резерв.</w:t>
      </w: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t>14. Включение муниципального служащего (гражданина) в кадровый резерв органа местного самоуправления оформляется правовым актом органа местного самоуправления с указанием группы должностей муниципальной службы, на которые он может быть назначен в течение одного месяца после наступления одного из оснований для включения в кадровый резерв, указанных в подпунктах 4, 5 пункта 9 и в течение семи дней после подачи им заявления для включения в кадровый резерв, в случаях указанных в подпунктах 1, 2, 3, 6, 7, 8, 9 пункта 9 настоящего Порядка.</w:t>
      </w: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t>15. Муниципальный служащий (гражданин) может находиться в кадровом резерве одного или нескольких органов местного самоуправления города Сарова.</w:t>
      </w:r>
    </w:p>
    <w:p w:rsidR="006F768C" w:rsidRPr="009452C8" w:rsidRDefault="006F768C" w:rsidP="006F768C">
      <w:pPr>
        <w:pStyle w:val="ConsPlusNonformat"/>
        <w:ind w:firstLine="709"/>
        <w:jc w:val="both"/>
        <w:rPr>
          <w:rFonts w:ascii="Times New Roman" w:hAnsi="Times New Roman" w:cs="Times New Roman"/>
          <w:sz w:val="24"/>
          <w:szCs w:val="24"/>
        </w:rPr>
      </w:pPr>
      <w:r w:rsidRPr="009452C8">
        <w:rPr>
          <w:rFonts w:ascii="Times New Roman" w:hAnsi="Times New Roman" w:cs="Times New Roman"/>
          <w:sz w:val="24"/>
          <w:szCs w:val="24"/>
        </w:rPr>
        <w:t>16. Муниципальный служащий (гражданин), включенный в кадровый резерв органа местного самоуправления, по решению представителя нанимателя назначается на должность муниципальной службы только в том органе местного самоуправления, в кадровый резерв которого он включен.</w:t>
      </w: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t>17. Исключение муниципальных служащих (граждан) из кадрового резерва органа местного самоуправления оформляется правовым актом органа местного самоуправления в течение 10 дней со дня наступления оснований исключения из кадрового резерва органа местного самоуправления, указанных в пунктах 23, 24 настоящего Порядка.</w:t>
      </w:r>
    </w:p>
    <w:p w:rsidR="006F768C" w:rsidRPr="009452C8" w:rsidRDefault="006F768C" w:rsidP="006F768C">
      <w:pPr>
        <w:pStyle w:val="ConsPlusNormal"/>
        <w:jc w:val="center"/>
        <w:rPr>
          <w:rFonts w:ascii="Times New Roman" w:hAnsi="Times New Roman" w:cs="Times New Roman"/>
          <w:sz w:val="24"/>
          <w:szCs w:val="24"/>
        </w:rPr>
      </w:pPr>
    </w:p>
    <w:p w:rsidR="006F768C" w:rsidRPr="009452C8" w:rsidRDefault="006F768C" w:rsidP="006F768C">
      <w:pPr>
        <w:pStyle w:val="ConsPlusNormal"/>
        <w:jc w:val="center"/>
        <w:rPr>
          <w:rFonts w:ascii="Times New Roman" w:hAnsi="Times New Roman" w:cs="Times New Roman"/>
          <w:sz w:val="24"/>
          <w:szCs w:val="24"/>
        </w:rPr>
      </w:pPr>
      <w:r w:rsidRPr="009452C8">
        <w:rPr>
          <w:rFonts w:ascii="Times New Roman" w:hAnsi="Times New Roman" w:cs="Times New Roman"/>
          <w:sz w:val="24"/>
          <w:szCs w:val="24"/>
        </w:rPr>
        <w:t xml:space="preserve">3. Порядок нахождения в кадровом резерве </w:t>
      </w:r>
    </w:p>
    <w:p w:rsidR="006F768C" w:rsidRPr="009452C8" w:rsidRDefault="006F768C" w:rsidP="006F768C">
      <w:pPr>
        <w:pStyle w:val="ConsPlusNormal"/>
        <w:jc w:val="center"/>
        <w:rPr>
          <w:rFonts w:ascii="Times New Roman" w:hAnsi="Times New Roman" w:cs="Times New Roman"/>
          <w:sz w:val="24"/>
          <w:szCs w:val="24"/>
        </w:rPr>
      </w:pPr>
      <w:r w:rsidRPr="009452C8">
        <w:rPr>
          <w:rFonts w:ascii="Times New Roman" w:hAnsi="Times New Roman" w:cs="Times New Roman"/>
          <w:sz w:val="24"/>
          <w:szCs w:val="24"/>
        </w:rPr>
        <w:t>и порядок работы с кадровым резервом</w:t>
      </w:r>
    </w:p>
    <w:p w:rsidR="006F768C" w:rsidRPr="009452C8" w:rsidRDefault="006F768C" w:rsidP="006F768C">
      <w:pPr>
        <w:pStyle w:val="ConsPlusNormal"/>
        <w:jc w:val="both"/>
        <w:rPr>
          <w:rFonts w:ascii="Times New Roman" w:hAnsi="Times New Roman" w:cs="Times New Roman"/>
          <w:sz w:val="24"/>
          <w:szCs w:val="24"/>
        </w:rPr>
      </w:pP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t>18. Кадровая служба либо работник, осуществляющий кадровое обеспечение органа местного самоуправления (далее - кадровая служба) ведет список муниципальных служащих (граждан), включенных в кадровый резерв органа местного самоуправления (далее - список кадрового резерва), по форме согласно приложению к настоящему Порядку на основании правового акта органа местного самоуправления о включении муниципальных служащих (граждан) в кадровый резерв органа местного самоуправления и исключении из него.</w:t>
      </w:r>
    </w:p>
    <w:p w:rsidR="006F768C" w:rsidRPr="009452C8" w:rsidRDefault="006F768C" w:rsidP="006F768C">
      <w:pPr>
        <w:autoSpaceDE w:val="0"/>
        <w:autoSpaceDN w:val="0"/>
        <w:adjustRightInd w:val="0"/>
        <w:ind w:firstLine="709"/>
        <w:jc w:val="both"/>
      </w:pPr>
      <w:r w:rsidRPr="009452C8">
        <w:t>19. Назначение муниципального служащего (гражданина), состоящего в кадровом резерве, на вакантную должность муниципальной службы осуществляется с его письменного согласия по решению представителя нанимателя (работодателя).</w:t>
      </w:r>
    </w:p>
    <w:p w:rsidR="006F768C" w:rsidRPr="009452C8" w:rsidRDefault="006F768C" w:rsidP="006F768C">
      <w:pPr>
        <w:autoSpaceDE w:val="0"/>
        <w:autoSpaceDN w:val="0"/>
        <w:adjustRightInd w:val="0"/>
        <w:ind w:firstLine="709"/>
        <w:jc w:val="both"/>
      </w:pPr>
      <w:r w:rsidRPr="009452C8">
        <w:t>20. При наличии вакантной должности муниципальной службы в органе местного самоуправления кадровая служба совместно с руководителем структурного подразделения, в котором находится вакантная должность муниципальной службы, рассматривают кандидатуры из кадрового резерва органа местного самоуправления для возможного назначения на вакантную должность. По результатам предварительного рассмотрения представителю нанимателя (работодателю) вносится предложение о замещении вакантной должности муниципальной службы из кадрового резерва органа местного самоуправления, либо о проведении конкурса на замещение вакантной должности муниципальной службы, либо о замещении должности муниципальной службы в ином порядке, установленном действующим законодательством.</w:t>
      </w: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t>21. Назначение муниципального служащего (гражданина), состоящего в кадровом резерве, на вакантную должность муниципальной службы заместителя главы администрации осуществляется по согласованию с Городской Думой в порядке, установленном нормативным правовым актом Городской Думы.</w:t>
      </w: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t>22. Назначение муниципального служащего (гражданина) осуществляется в пределах группы должностей муниципальной службы, для замещения которой муниципальный служащий (гражданин) включен в кадровый резерв, в соответствии с квалификационными требованиями.</w:t>
      </w:r>
    </w:p>
    <w:p w:rsidR="006F768C" w:rsidRPr="009452C8" w:rsidRDefault="006F768C" w:rsidP="006F768C">
      <w:pPr>
        <w:pStyle w:val="ConsPlusNormal"/>
        <w:ind w:firstLine="709"/>
        <w:jc w:val="both"/>
        <w:rPr>
          <w:rFonts w:ascii="Times New Roman" w:hAnsi="Times New Roman" w:cs="Times New Roman"/>
          <w:sz w:val="24"/>
          <w:szCs w:val="24"/>
        </w:rPr>
      </w:pPr>
      <w:bookmarkStart w:id="1" w:name="P141"/>
      <w:bookmarkEnd w:id="1"/>
      <w:r w:rsidRPr="009452C8">
        <w:rPr>
          <w:rFonts w:ascii="Times New Roman" w:hAnsi="Times New Roman" w:cs="Times New Roman"/>
          <w:sz w:val="24"/>
          <w:szCs w:val="24"/>
        </w:rPr>
        <w:t>23. Основаниями исключения муниципального служащего из кадрового резерва органа местного самоуправления являются:</w:t>
      </w: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lastRenderedPageBreak/>
        <w:t>1) личное заявление;</w:t>
      </w: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t>2) назначение на должность муниципальной службы, на замещение которой он находится в кадровом резерве;</w:t>
      </w: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t xml:space="preserve">3) понижение муниципального служащего в должности муниципальной службы или невозможность перевода с его согласия на другую должность муниципальной службы в соответствии с </w:t>
      </w:r>
      <w:hyperlink r:id="rId11" w:history="1">
        <w:r w:rsidRPr="009452C8">
          <w:rPr>
            <w:rFonts w:ascii="Times New Roman" w:hAnsi="Times New Roman" w:cs="Times New Roman"/>
            <w:sz w:val="24"/>
            <w:szCs w:val="24"/>
          </w:rPr>
          <w:t>пунктом 5 статьи 18</w:t>
        </w:r>
      </w:hyperlink>
      <w:r w:rsidRPr="009452C8">
        <w:rPr>
          <w:rFonts w:ascii="Times New Roman" w:hAnsi="Times New Roman" w:cs="Times New Roman"/>
          <w:sz w:val="24"/>
          <w:szCs w:val="24"/>
        </w:rPr>
        <w:t xml:space="preserve"> Федерального закона от 02.03.2007 № 25-ФЗ «О муниципальной службе в Российской Федерации»;</w:t>
      </w: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t xml:space="preserve">4) нарушение ограничений и запретов, связанных с муниципальной службой, установленных </w:t>
      </w:r>
      <w:hyperlink r:id="rId12" w:history="1">
        <w:r w:rsidRPr="009452C8">
          <w:rPr>
            <w:rFonts w:ascii="Times New Roman" w:hAnsi="Times New Roman" w:cs="Times New Roman"/>
            <w:sz w:val="24"/>
            <w:szCs w:val="24"/>
          </w:rPr>
          <w:t>статьями 13</w:t>
        </w:r>
      </w:hyperlink>
      <w:r w:rsidRPr="009452C8">
        <w:rPr>
          <w:rFonts w:ascii="Times New Roman" w:hAnsi="Times New Roman" w:cs="Times New Roman"/>
          <w:sz w:val="24"/>
          <w:szCs w:val="24"/>
        </w:rPr>
        <w:t xml:space="preserve"> и </w:t>
      </w:r>
      <w:hyperlink r:id="rId13" w:history="1">
        <w:r w:rsidRPr="009452C8">
          <w:rPr>
            <w:rFonts w:ascii="Times New Roman" w:hAnsi="Times New Roman" w:cs="Times New Roman"/>
            <w:sz w:val="24"/>
            <w:szCs w:val="24"/>
          </w:rPr>
          <w:t>14</w:t>
        </w:r>
      </w:hyperlink>
      <w:r w:rsidRPr="009452C8">
        <w:rPr>
          <w:rFonts w:ascii="Times New Roman" w:hAnsi="Times New Roman" w:cs="Times New Roman"/>
          <w:sz w:val="24"/>
          <w:szCs w:val="24"/>
        </w:rPr>
        <w:t xml:space="preserve"> Федерального закона от 02.03.2007 № 25-ФЗ «О муниципальной службе в Российской Федерации»;</w:t>
      </w: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t>5) смерть (гибель) муниципального служащего либо признание муниципального служащего безвестно отсутствующим или объявление его умершим решением суда, вступившим в законную силу;</w:t>
      </w: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t>6) письменный отказ муниципального служащего от замещения вакантной должности, относящейся к группе должностей муниципальной службы, для замещения которой муниципальный служащий состоял в кадровом резерве органа местного самоуправления;</w:t>
      </w: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t xml:space="preserve">7) достижение предельного возраста пребывания на муниципальной службе, установленного </w:t>
      </w:r>
      <w:hyperlink r:id="rId14" w:history="1">
        <w:r w:rsidRPr="009452C8">
          <w:rPr>
            <w:rFonts w:ascii="Times New Roman" w:hAnsi="Times New Roman" w:cs="Times New Roman"/>
            <w:sz w:val="24"/>
            <w:szCs w:val="24"/>
          </w:rPr>
          <w:t xml:space="preserve">статьей </w:t>
        </w:r>
      </w:hyperlink>
      <w:r w:rsidRPr="009452C8">
        <w:rPr>
          <w:rFonts w:ascii="Times New Roman" w:hAnsi="Times New Roman" w:cs="Times New Roman"/>
          <w:sz w:val="24"/>
          <w:szCs w:val="24"/>
        </w:rPr>
        <w:t>13 Федерального закона от 02.03.2007 № 25-ФЗ «О муниципальной службе в Российской Федерации»;</w:t>
      </w: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t>8) истечение срока пребывания в кадровом резерве.</w:t>
      </w:r>
    </w:p>
    <w:p w:rsidR="006F768C" w:rsidRPr="009452C8" w:rsidRDefault="006F768C" w:rsidP="006F768C">
      <w:pPr>
        <w:pStyle w:val="ConsPlusNormal"/>
        <w:ind w:firstLine="709"/>
        <w:jc w:val="both"/>
        <w:rPr>
          <w:rFonts w:ascii="Times New Roman" w:hAnsi="Times New Roman" w:cs="Times New Roman"/>
          <w:sz w:val="24"/>
          <w:szCs w:val="24"/>
        </w:rPr>
      </w:pPr>
      <w:bookmarkStart w:id="2" w:name="P151"/>
      <w:bookmarkEnd w:id="2"/>
      <w:r w:rsidRPr="009452C8">
        <w:rPr>
          <w:rFonts w:ascii="Times New Roman" w:hAnsi="Times New Roman" w:cs="Times New Roman"/>
          <w:sz w:val="24"/>
          <w:szCs w:val="24"/>
        </w:rPr>
        <w:t>24. Основаниями исключения гражданина из кадрового резерва органа местного самоуправления являются:</w:t>
      </w: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t>1) личное заявление;</w:t>
      </w: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t>2) назначение на должность муниципальной службы, на замещение которой он  состоял в кадровом резерве;</w:t>
      </w: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t>3) 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t>4) письменный отказ гражданина от замещения вакантной должности, относящейся к группе должностей муниципальной службы, для замещения которой гражданин состоял в кадровом резерве органа местного самоуправления;</w:t>
      </w: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t xml:space="preserve">5) достижение предельного возраста для замещения должности муниципальной службы, установленного </w:t>
      </w:r>
      <w:hyperlink r:id="rId15" w:history="1">
        <w:r w:rsidRPr="009452C8">
          <w:rPr>
            <w:rFonts w:ascii="Times New Roman" w:hAnsi="Times New Roman" w:cs="Times New Roman"/>
            <w:sz w:val="24"/>
            <w:szCs w:val="24"/>
          </w:rPr>
          <w:t xml:space="preserve">статьей </w:t>
        </w:r>
      </w:hyperlink>
      <w:r w:rsidRPr="009452C8">
        <w:rPr>
          <w:rFonts w:ascii="Times New Roman" w:hAnsi="Times New Roman" w:cs="Times New Roman"/>
          <w:sz w:val="24"/>
          <w:szCs w:val="24"/>
        </w:rPr>
        <w:t>13 Федерального закона от 02.03.2007 № 25-ФЗ «О муниципальной службе в Российской Федерации»;</w:t>
      </w: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t>6) при наступлении и (или) обнаружении обстоятельств, препятствующих поступлению гражданина на муниципальную службу или нахождению его на муниципальной службе;</w:t>
      </w:r>
    </w:p>
    <w:p w:rsidR="006F768C" w:rsidRPr="009452C8" w:rsidRDefault="006F768C" w:rsidP="006F768C">
      <w:pPr>
        <w:pStyle w:val="ConsPlusNormal"/>
        <w:ind w:firstLine="709"/>
        <w:jc w:val="both"/>
        <w:rPr>
          <w:rFonts w:ascii="Times New Roman" w:hAnsi="Times New Roman" w:cs="Times New Roman"/>
          <w:sz w:val="24"/>
          <w:szCs w:val="24"/>
        </w:rPr>
      </w:pPr>
      <w:r w:rsidRPr="009452C8">
        <w:rPr>
          <w:rFonts w:ascii="Times New Roman" w:hAnsi="Times New Roman" w:cs="Times New Roman"/>
          <w:sz w:val="24"/>
          <w:szCs w:val="24"/>
        </w:rPr>
        <w:t>7) истечение срока пребывания в кадровом резерве.</w:t>
      </w:r>
    </w:p>
    <w:p w:rsidR="006F768C" w:rsidRPr="009452C8" w:rsidRDefault="006F768C" w:rsidP="006F768C">
      <w:pPr>
        <w:pStyle w:val="21"/>
        <w:spacing w:after="0" w:line="240" w:lineRule="auto"/>
        <w:ind w:left="0"/>
        <w:jc w:val="both"/>
      </w:pPr>
      <w:r w:rsidRPr="009452C8">
        <w:t>25. Кадровая служба органа местного самоуправления обеспечивает ознакомление муниципального служащего (гражданина) с правовым актом органа местного самоуправления об исключении муниципального служащего (гражданина) из кадрового резерва органа местного самоуправления путем направления копии правового акта органа местного самоуправления об исключении из кадрового резерва органа местного самоуправления в течение 10 дней со дня принятия указанного правового акта.</w:t>
      </w:r>
    </w:p>
    <w:p w:rsidR="006F768C" w:rsidRPr="009452C8" w:rsidRDefault="006F768C" w:rsidP="006F768C">
      <w:pPr>
        <w:pStyle w:val="21"/>
        <w:spacing w:after="0" w:line="240" w:lineRule="auto"/>
        <w:ind w:left="0"/>
        <w:jc w:val="both"/>
        <w:sectPr w:rsidR="006F768C" w:rsidRPr="009452C8" w:rsidSect="00D95AE1">
          <w:footerReference w:type="even" r:id="rId16"/>
          <w:footerReference w:type="default" r:id="rId17"/>
          <w:pgSz w:w="11906" w:h="16838"/>
          <w:pgMar w:top="851" w:right="851" w:bottom="851" w:left="1418" w:header="709" w:footer="709" w:gutter="0"/>
          <w:cols w:space="708"/>
          <w:titlePg/>
          <w:docGrid w:linePitch="360"/>
        </w:sectPr>
      </w:pPr>
    </w:p>
    <w:p w:rsidR="006F768C" w:rsidRPr="009452C8" w:rsidRDefault="006F768C" w:rsidP="006F768C">
      <w:pPr>
        <w:pStyle w:val="ConsPlusNormal"/>
        <w:ind w:firstLine="9356"/>
        <w:rPr>
          <w:rFonts w:ascii="Times New Roman" w:hAnsi="Times New Roman" w:cs="Times New Roman"/>
          <w:sz w:val="24"/>
          <w:szCs w:val="24"/>
        </w:rPr>
      </w:pPr>
      <w:r w:rsidRPr="009452C8">
        <w:rPr>
          <w:rFonts w:ascii="Times New Roman" w:hAnsi="Times New Roman" w:cs="Times New Roman"/>
          <w:sz w:val="24"/>
          <w:szCs w:val="24"/>
        </w:rPr>
        <w:lastRenderedPageBreak/>
        <w:t>Приложение</w:t>
      </w:r>
    </w:p>
    <w:p w:rsidR="006F768C" w:rsidRPr="009452C8" w:rsidRDefault="006F768C" w:rsidP="006F768C">
      <w:pPr>
        <w:widowControl w:val="0"/>
        <w:autoSpaceDE w:val="0"/>
        <w:autoSpaceDN w:val="0"/>
        <w:adjustRightInd w:val="0"/>
        <w:ind w:firstLine="9356"/>
      </w:pPr>
      <w:r w:rsidRPr="009452C8">
        <w:t>к Порядку зачисления</w:t>
      </w:r>
    </w:p>
    <w:p w:rsidR="006F768C" w:rsidRPr="009452C8" w:rsidRDefault="006F768C" w:rsidP="006F768C">
      <w:pPr>
        <w:widowControl w:val="0"/>
        <w:autoSpaceDE w:val="0"/>
        <w:autoSpaceDN w:val="0"/>
        <w:adjustRightInd w:val="0"/>
        <w:ind w:firstLine="9356"/>
      </w:pPr>
      <w:r w:rsidRPr="009452C8">
        <w:t>в резерв на замещение вакантных</w:t>
      </w:r>
    </w:p>
    <w:p w:rsidR="006F768C" w:rsidRPr="009452C8" w:rsidRDefault="006F768C" w:rsidP="006F768C">
      <w:pPr>
        <w:widowControl w:val="0"/>
        <w:autoSpaceDE w:val="0"/>
        <w:autoSpaceDN w:val="0"/>
        <w:adjustRightInd w:val="0"/>
        <w:ind w:firstLine="9356"/>
      </w:pPr>
      <w:r w:rsidRPr="009452C8">
        <w:t xml:space="preserve">должностей муниципальной службы </w:t>
      </w:r>
    </w:p>
    <w:p w:rsidR="006F768C" w:rsidRPr="009452C8" w:rsidRDefault="006F768C" w:rsidP="006F768C">
      <w:pPr>
        <w:widowControl w:val="0"/>
        <w:autoSpaceDE w:val="0"/>
        <w:autoSpaceDN w:val="0"/>
        <w:adjustRightInd w:val="0"/>
        <w:ind w:firstLine="9356"/>
      </w:pPr>
      <w:r w:rsidRPr="009452C8">
        <w:t>и нахождения в резерве на замещение</w:t>
      </w:r>
    </w:p>
    <w:p w:rsidR="006F768C" w:rsidRPr="009452C8" w:rsidRDefault="006F768C" w:rsidP="006F768C">
      <w:pPr>
        <w:widowControl w:val="0"/>
        <w:autoSpaceDE w:val="0"/>
        <w:autoSpaceDN w:val="0"/>
        <w:adjustRightInd w:val="0"/>
        <w:ind w:firstLine="9356"/>
      </w:pPr>
      <w:r w:rsidRPr="009452C8">
        <w:t>вакантных должностей муниципальной</w:t>
      </w:r>
    </w:p>
    <w:p w:rsidR="006F768C" w:rsidRPr="009452C8" w:rsidRDefault="006F768C" w:rsidP="006F768C">
      <w:pPr>
        <w:widowControl w:val="0"/>
        <w:autoSpaceDE w:val="0"/>
        <w:autoSpaceDN w:val="0"/>
        <w:adjustRightInd w:val="0"/>
        <w:ind w:firstLine="9356"/>
      </w:pPr>
      <w:r w:rsidRPr="009452C8">
        <w:t xml:space="preserve">службы  в органах местного самоуправления </w:t>
      </w:r>
    </w:p>
    <w:p w:rsidR="006F768C" w:rsidRPr="009452C8" w:rsidRDefault="006F768C" w:rsidP="006F768C">
      <w:pPr>
        <w:widowControl w:val="0"/>
        <w:autoSpaceDE w:val="0"/>
        <w:autoSpaceDN w:val="0"/>
        <w:adjustRightInd w:val="0"/>
        <w:ind w:firstLine="9356"/>
        <w:jc w:val="both"/>
      </w:pPr>
      <w:r w:rsidRPr="009452C8">
        <w:t>города Сарова Нижегородской области</w:t>
      </w:r>
    </w:p>
    <w:p w:rsidR="006F768C" w:rsidRPr="009452C8" w:rsidRDefault="006F768C" w:rsidP="006F768C">
      <w:pPr>
        <w:jc w:val="right"/>
      </w:pPr>
    </w:p>
    <w:p w:rsidR="006F768C" w:rsidRPr="009452C8" w:rsidRDefault="006F768C" w:rsidP="006F768C"/>
    <w:p w:rsidR="006F768C" w:rsidRPr="009452C8" w:rsidRDefault="006F768C" w:rsidP="006F768C"/>
    <w:p w:rsidR="006F768C" w:rsidRPr="009452C8" w:rsidRDefault="006F768C" w:rsidP="006F768C">
      <w:pPr>
        <w:autoSpaceDE w:val="0"/>
        <w:autoSpaceDN w:val="0"/>
        <w:adjustRightInd w:val="0"/>
        <w:jc w:val="center"/>
      </w:pPr>
      <w:r w:rsidRPr="009452C8">
        <w:t>СПИСОК КАДРОВОГО РЕЗЕРВА</w:t>
      </w:r>
    </w:p>
    <w:p w:rsidR="006F768C" w:rsidRPr="009452C8" w:rsidRDefault="006F768C" w:rsidP="006F768C">
      <w:pPr>
        <w:autoSpaceDE w:val="0"/>
        <w:autoSpaceDN w:val="0"/>
        <w:adjustRightInd w:val="0"/>
        <w:jc w:val="center"/>
      </w:pPr>
      <w:r w:rsidRPr="009452C8">
        <w:t>______________________________________________________________________________________________________</w:t>
      </w:r>
    </w:p>
    <w:p w:rsidR="006F768C" w:rsidRPr="009452C8" w:rsidRDefault="006F768C" w:rsidP="006F768C">
      <w:pPr>
        <w:autoSpaceDE w:val="0"/>
        <w:autoSpaceDN w:val="0"/>
        <w:adjustRightInd w:val="0"/>
        <w:jc w:val="center"/>
      </w:pPr>
      <w:r w:rsidRPr="009452C8">
        <w:t>(наименование органа местного самоуправления города Сарова Нижегородской области)</w:t>
      </w:r>
    </w:p>
    <w:p w:rsidR="006F768C" w:rsidRPr="009452C8" w:rsidRDefault="006F768C" w:rsidP="006F768C">
      <w:pPr>
        <w:autoSpaceDE w:val="0"/>
        <w:autoSpaceDN w:val="0"/>
        <w:adjustRightInd w:val="0"/>
        <w:jc w:val="center"/>
      </w:pPr>
    </w:p>
    <w:p w:rsidR="006F768C" w:rsidRPr="009452C8" w:rsidRDefault="006F768C" w:rsidP="006F768C">
      <w:pPr>
        <w:autoSpaceDE w:val="0"/>
        <w:autoSpaceDN w:val="0"/>
        <w:adjustRightInd w:val="0"/>
        <w:ind w:firstLine="540"/>
        <w:jc w:val="both"/>
      </w:pPr>
    </w:p>
    <w:p w:rsidR="006F768C" w:rsidRPr="009452C8" w:rsidRDefault="006F768C" w:rsidP="006F768C">
      <w:pPr>
        <w:autoSpaceDE w:val="0"/>
        <w:autoSpaceDN w:val="0"/>
        <w:adjustRightInd w:val="0"/>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440"/>
        <w:gridCol w:w="1080"/>
        <w:gridCol w:w="1476"/>
        <w:gridCol w:w="1560"/>
        <w:gridCol w:w="1701"/>
        <w:gridCol w:w="1134"/>
        <w:gridCol w:w="1417"/>
        <w:gridCol w:w="1418"/>
        <w:gridCol w:w="1701"/>
        <w:gridCol w:w="1134"/>
      </w:tblGrid>
      <w:tr w:rsidR="006F768C" w:rsidRPr="009452C8" w:rsidTr="00F76AAD">
        <w:trPr>
          <w:trHeight w:val="349"/>
        </w:trPr>
        <w:tc>
          <w:tcPr>
            <w:tcW w:w="648" w:type="dxa"/>
            <w:vMerge w:val="restart"/>
          </w:tcPr>
          <w:p w:rsidR="006F768C" w:rsidRPr="009452C8" w:rsidRDefault="006F768C" w:rsidP="00F76AAD">
            <w:pPr>
              <w:autoSpaceDE w:val="0"/>
              <w:autoSpaceDN w:val="0"/>
              <w:adjustRightInd w:val="0"/>
              <w:jc w:val="center"/>
            </w:pPr>
            <w:r w:rsidRPr="009452C8">
              <w:t xml:space="preserve">№ </w:t>
            </w:r>
            <w:r w:rsidRPr="009452C8">
              <w:br/>
              <w:t>п/п</w:t>
            </w:r>
          </w:p>
        </w:tc>
        <w:tc>
          <w:tcPr>
            <w:tcW w:w="1440" w:type="dxa"/>
            <w:vMerge w:val="restart"/>
          </w:tcPr>
          <w:p w:rsidR="006F768C" w:rsidRPr="009452C8" w:rsidRDefault="006F768C" w:rsidP="00F76AAD">
            <w:pPr>
              <w:autoSpaceDE w:val="0"/>
              <w:autoSpaceDN w:val="0"/>
              <w:adjustRightInd w:val="0"/>
              <w:jc w:val="center"/>
            </w:pPr>
            <w:r w:rsidRPr="009452C8">
              <w:t>Фамилия,</w:t>
            </w:r>
            <w:r w:rsidRPr="009452C8">
              <w:br/>
              <w:t xml:space="preserve">имя,  </w:t>
            </w:r>
            <w:r w:rsidRPr="009452C8">
              <w:br/>
              <w:t>отчество</w:t>
            </w:r>
          </w:p>
        </w:tc>
        <w:tc>
          <w:tcPr>
            <w:tcW w:w="1080" w:type="dxa"/>
            <w:vMerge w:val="restart"/>
          </w:tcPr>
          <w:p w:rsidR="006F768C" w:rsidRPr="009452C8" w:rsidRDefault="006F768C" w:rsidP="00F76AAD">
            <w:pPr>
              <w:autoSpaceDE w:val="0"/>
              <w:autoSpaceDN w:val="0"/>
              <w:adjustRightInd w:val="0"/>
              <w:jc w:val="center"/>
            </w:pPr>
            <w:r w:rsidRPr="009452C8">
              <w:t>Число, месяц, год рождения</w:t>
            </w:r>
          </w:p>
        </w:tc>
        <w:tc>
          <w:tcPr>
            <w:tcW w:w="1476" w:type="dxa"/>
            <w:vMerge w:val="restart"/>
          </w:tcPr>
          <w:p w:rsidR="006F768C" w:rsidRPr="009452C8" w:rsidRDefault="006F768C" w:rsidP="00F76AAD">
            <w:pPr>
              <w:jc w:val="center"/>
            </w:pPr>
            <w:r w:rsidRPr="009452C8">
              <w:t>Место работы, должность</w:t>
            </w:r>
          </w:p>
          <w:p w:rsidR="006F768C" w:rsidRPr="009452C8" w:rsidRDefault="006F768C" w:rsidP="00F76AAD">
            <w:pPr>
              <w:jc w:val="center"/>
            </w:pPr>
            <w:r w:rsidRPr="009452C8">
              <w:t>(дата назначения на должность)</w:t>
            </w:r>
          </w:p>
          <w:p w:rsidR="006F768C" w:rsidRPr="009452C8" w:rsidRDefault="006F768C" w:rsidP="00F76AAD">
            <w:pPr>
              <w:jc w:val="center"/>
            </w:pPr>
          </w:p>
        </w:tc>
        <w:tc>
          <w:tcPr>
            <w:tcW w:w="1560" w:type="dxa"/>
            <w:vMerge w:val="restart"/>
          </w:tcPr>
          <w:p w:rsidR="006F768C" w:rsidRPr="009452C8" w:rsidRDefault="006F768C" w:rsidP="00F76AAD">
            <w:pPr>
              <w:autoSpaceDE w:val="0"/>
              <w:autoSpaceDN w:val="0"/>
              <w:adjustRightInd w:val="0"/>
              <w:jc w:val="center"/>
            </w:pPr>
            <w:r w:rsidRPr="009452C8">
              <w:t>Образование (наименование учебного заведения,</w:t>
            </w:r>
          </w:p>
          <w:p w:rsidR="006F768C" w:rsidRPr="009452C8" w:rsidRDefault="006F768C" w:rsidP="00F76AAD">
            <w:pPr>
              <w:autoSpaceDE w:val="0"/>
              <w:autoSpaceDN w:val="0"/>
              <w:adjustRightInd w:val="0"/>
              <w:jc w:val="center"/>
            </w:pPr>
            <w:r w:rsidRPr="009452C8">
              <w:t>год окончания, специальность)</w:t>
            </w:r>
          </w:p>
        </w:tc>
        <w:tc>
          <w:tcPr>
            <w:tcW w:w="1701" w:type="dxa"/>
            <w:vMerge w:val="restart"/>
          </w:tcPr>
          <w:p w:rsidR="006F768C" w:rsidRPr="009452C8" w:rsidRDefault="006F768C" w:rsidP="00F76AAD">
            <w:pPr>
              <w:autoSpaceDE w:val="0"/>
              <w:autoSpaceDN w:val="0"/>
              <w:adjustRightInd w:val="0"/>
              <w:jc w:val="center"/>
            </w:pPr>
            <w:r w:rsidRPr="009452C8">
              <w:t>Дополнительное образование, курсы повышения квалификации за последние 3 года</w:t>
            </w:r>
          </w:p>
        </w:tc>
        <w:tc>
          <w:tcPr>
            <w:tcW w:w="2551" w:type="dxa"/>
            <w:gridSpan w:val="2"/>
          </w:tcPr>
          <w:p w:rsidR="006F768C" w:rsidRPr="009452C8" w:rsidRDefault="006F768C" w:rsidP="00F76AAD">
            <w:pPr>
              <w:autoSpaceDE w:val="0"/>
              <w:autoSpaceDN w:val="0"/>
              <w:adjustRightInd w:val="0"/>
              <w:jc w:val="center"/>
            </w:pPr>
            <w:r w:rsidRPr="009452C8">
              <w:t>Стаж</w:t>
            </w:r>
          </w:p>
        </w:tc>
        <w:tc>
          <w:tcPr>
            <w:tcW w:w="1418" w:type="dxa"/>
            <w:vMerge w:val="restart"/>
          </w:tcPr>
          <w:p w:rsidR="006F768C" w:rsidRPr="009452C8" w:rsidRDefault="006F768C" w:rsidP="00F76AAD">
            <w:pPr>
              <w:autoSpaceDE w:val="0"/>
              <w:autoSpaceDN w:val="0"/>
              <w:adjustRightInd w:val="0"/>
              <w:jc w:val="center"/>
            </w:pPr>
            <w:r w:rsidRPr="009452C8">
              <w:t>Основание включения в кадровый резерв (дата, номер правового акта)</w:t>
            </w:r>
          </w:p>
        </w:tc>
        <w:tc>
          <w:tcPr>
            <w:tcW w:w="1701" w:type="dxa"/>
            <w:vMerge w:val="restart"/>
          </w:tcPr>
          <w:p w:rsidR="006F768C" w:rsidRPr="009452C8" w:rsidRDefault="006F768C" w:rsidP="00F76AAD">
            <w:pPr>
              <w:autoSpaceDE w:val="0"/>
              <w:autoSpaceDN w:val="0"/>
              <w:adjustRightInd w:val="0"/>
              <w:jc w:val="center"/>
            </w:pPr>
            <w:r w:rsidRPr="009452C8">
              <w:t>Отметка об отказе от замещения должности муниципальной службы с указанием причины</w:t>
            </w:r>
          </w:p>
        </w:tc>
        <w:tc>
          <w:tcPr>
            <w:tcW w:w="1134" w:type="dxa"/>
            <w:vMerge w:val="restart"/>
          </w:tcPr>
          <w:p w:rsidR="006F768C" w:rsidRPr="009452C8" w:rsidRDefault="006F768C" w:rsidP="00F76AAD">
            <w:pPr>
              <w:autoSpaceDE w:val="0"/>
              <w:autoSpaceDN w:val="0"/>
              <w:adjustRightInd w:val="0"/>
              <w:jc w:val="center"/>
            </w:pPr>
            <w:r w:rsidRPr="009452C8">
              <w:t>Контакт-ный телефон,</w:t>
            </w:r>
          </w:p>
          <w:p w:rsidR="006F768C" w:rsidRPr="009452C8" w:rsidRDefault="006F768C" w:rsidP="00F76AAD">
            <w:pPr>
              <w:autoSpaceDE w:val="0"/>
              <w:autoSpaceDN w:val="0"/>
              <w:adjustRightInd w:val="0"/>
              <w:jc w:val="center"/>
            </w:pPr>
            <w:r w:rsidRPr="009452C8">
              <w:t>e-mail</w:t>
            </w:r>
          </w:p>
        </w:tc>
      </w:tr>
      <w:tr w:rsidR="006F768C" w:rsidRPr="009452C8" w:rsidTr="00F76AAD">
        <w:tc>
          <w:tcPr>
            <w:tcW w:w="648" w:type="dxa"/>
            <w:vMerge/>
          </w:tcPr>
          <w:p w:rsidR="006F768C" w:rsidRPr="009452C8" w:rsidRDefault="006F768C" w:rsidP="00F76AAD">
            <w:pPr>
              <w:autoSpaceDE w:val="0"/>
              <w:autoSpaceDN w:val="0"/>
              <w:adjustRightInd w:val="0"/>
            </w:pPr>
          </w:p>
        </w:tc>
        <w:tc>
          <w:tcPr>
            <w:tcW w:w="1440" w:type="dxa"/>
            <w:vMerge/>
          </w:tcPr>
          <w:p w:rsidR="006F768C" w:rsidRPr="009452C8" w:rsidRDefault="006F768C" w:rsidP="00F76AAD">
            <w:pPr>
              <w:autoSpaceDE w:val="0"/>
              <w:autoSpaceDN w:val="0"/>
              <w:adjustRightInd w:val="0"/>
            </w:pPr>
          </w:p>
        </w:tc>
        <w:tc>
          <w:tcPr>
            <w:tcW w:w="1080" w:type="dxa"/>
            <w:vMerge/>
          </w:tcPr>
          <w:p w:rsidR="006F768C" w:rsidRPr="009452C8" w:rsidRDefault="006F768C" w:rsidP="00F76AAD">
            <w:pPr>
              <w:autoSpaceDE w:val="0"/>
              <w:autoSpaceDN w:val="0"/>
              <w:adjustRightInd w:val="0"/>
            </w:pPr>
          </w:p>
        </w:tc>
        <w:tc>
          <w:tcPr>
            <w:tcW w:w="1476" w:type="dxa"/>
            <w:vMerge/>
          </w:tcPr>
          <w:p w:rsidR="006F768C" w:rsidRPr="009452C8" w:rsidRDefault="006F768C" w:rsidP="00F76AAD"/>
        </w:tc>
        <w:tc>
          <w:tcPr>
            <w:tcW w:w="1560" w:type="dxa"/>
            <w:vMerge/>
          </w:tcPr>
          <w:p w:rsidR="006F768C" w:rsidRPr="009452C8" w:rsidRDefault="006F768C" w:rsidP="00F76AAD">
            <w:pPr>
              <w:autoSpaceDE w:val="0"/>
              <w:autoSpaceDN w:val="0"/>
              <w:adjustRightInd w:val="0"/>
            </w:pPr>
          </w:p>
        </w:tc>
        <w:tc>
          <w:tcPr>
            <w:tcW w:w="1701" w:type="dxa"/>
            <w:vMerge/>
          </w:tcPr>
          <w:p w:rsidR="006F768C" w:rsidRPr="009452C8" w:rsidRDefault="006F768C" w:rsidP="00F76AAD">
            <w:pPr>
              <w:autoSpaceDE w:val="0"/>
              <w:autoSpaceDN w:val="0"/>
              <w:adjustRightInd w:val="0"/>
            </w:pPr>
          </w:p>
        </w:tc>
        <w:tc>
          <w:tcPr>
            <w:tcW w:w="1134" w:type="dxa"/>
          </w:tcPr>
          <w:p w:rsidR="006F768C" w:rsidRPr="009452C8" w:rsidRDefault="006F768C" w:rsidP="00F76AAD">
            <w:pPr>
              <w:autoSpaceDE w:val="0"/>
              <w:autoSpaceDN w:val="0"/>
              <w:adjustRightInd w:val="0"/>
              <w:jc w:val="center"/>
            </w:pPr>
            <w:r w:rsidRPr="009452C8">
              <w:t>по</w:t>
            </w:r>
          </w:p>
          <w:p w:rsidR="006F768C" w:rsidRPr="009452C8" w:rsidRDefault="006F768C" w:rsidP="00F76AAD">
            <w:pPr>
              <w:autoSpaceDE w:val="0"/>
              <w:autoSpaceDN w:val="0"/>
              <w:adjustRightInd w:val="0"/>
              <w:jc w:val="center"/>
            </w:pPr>
            <w:r w:rsidRPr="009452C8">
              <w:t>специаль-ности</w:t>
            </w:r>
          </w:p>
        </w:tc>
        <w:tc>
          <w:tcPr>
            <w:tcW w:w="1417" w:type="dxa"/>
          </w:tcPr>
          <w:p w:rsidR="006F768C" w:rsidRPr="009452C8" w:rsidRDefault="006F768C" w:rsidP="00F76AAD">
            <w:pPr>
              <w:autoSpaceDE w:val="0"/>
              <w:autoSpaceDN w:val="0"/>
              <w:adjustRightInd w:val="0"/>
              <w:jc w:val="center"/>
            </w:pPr>
            <w:r w:rsidRPr="009452C8">
              <w:t>государст-венной и муниципа-льной  службы</w:t>
            </w:r>
          </w:p>
        </w:tc>
        <w:tc>
          <w:tcPr>
            <w:tcW w:w="1418" w:type="dxa"/>
            <w:vMerge/>
          </w:tcPr>
          <w:p w:rsidR="006F768C" w:rsidRPr="009452C8" w:rsidRDefault="006F768C" w:rsidP="00F76AAD">
            <w:pPr>
              <w:autoSpaceDE w:val="0"/>
              <w:autoSpaceDN w:val="0"/>
              <w:adjustRightInd w:val="0"/>
            </w:pPr>
          </w:p>
        </w:tc>
        <w:tc>
          <w:tcPr>
            <w:tcW w:w="1701" w:type="dxa"/>
            <w:vMerge/>
          </w:tcPr>
          <w:p w:rsidR="006F768C" w:rsidRPr="009452C8" w:rsidRDefault="006F768C" w:rsidP="00F76AAD">
            <w:pPr>
              <w:autoSpaceDE w:val="0"/>
              <w:autoSpaceDN w:val="0"/>
              <w:adjustRightInd w:val="0"/>
            </w:pPr>
          </w:p>
        </w:tc>
        <w:tc>
          <w:tcPr>
            <w:tcW w:w="1134" w:type="dxa"/>
            <w:vMerge/>
          </w:tcPr>
          <w:p w:rsidR="006F768C" w:rsidRPr="009452C8" w:rsidRDefault="006F768C" w:rsidP="00F76AAD">
            <w:pPr>
              <w:autoSpaceDE w:val="0"/>
              <w:autoSpaceDN w:val="0"/>
              <w:adjustRightInd w:val="0"/>
            </w:pPr>
          </w:p>
        </w:tc>
      </w:tr>
      <w:tr w:rsidR="006F768C" w:rsidRPr="009452C8" w:rsidTr="00F76AAD">
        <w:tc>
          <w:tcPr>
            <w:tcW w:w="14709" w:type="dxa"/>
            <w:gridSpan w:val="11"/>
          </w:tcPr>
          <w:p w:rsidR="006F768C" w:rsidRPr="009452C8" w:rsidRDefault="006F768C" w:rsidP="00F76AAD">
            <w:pPr>
              <w:autoSpaceDE w:val="0"/>
              <w:autoSpaceDN w:val="0"/>
              <w:adjustRightInd w:val="0"/>
              <w:jc w:val="center"/>
            </w:pPr>
            <w:r w:rsidRPr="009452C8">
              <w:t>Группа должностей муниципальной службы, для замещения которой муниципальный служащий (гражданин) включен в кадровый резерв</w:t>
            </w:r>
          </w:p>
        </w:tc>
      </w:tr>
      <w:tr w:rsidR="006F768C" w:rsidRPr="009452C8" w:rsidTr="00F76AAD">
        <w:tc>
          <w:tcPr>
            <w:tcW w:w="648" w:type="dxa"/>
          </w:tcPr>
          <w:p w:rsidR="006F768C" w:rsidRPr="009452C8" w:rsidRDefault="006F768C" w:rsidP="00F76AAD">
            <w:pPr>
              <w:autoSpaceDE w:val="0"/>
              <w:autoSpaceDN w:val="0"/>
              <w:adjustRightInd w:val="0"/>
            </w:pPr>
            <w:r w:rsidRPr="009452C8">
              <w:t>1.</w:t>
            </w:r>
          </w:p>
        </w:tc>
        <w:tc>
          <w:tcPr>
            <w:tcW w:w="1440" w:type="dxa"/>
          </w:tcPr>
          <w:p w:rsidR="006F768C" w:rsidRPr="009452C8" w:rsidRDefault="006F768C" w:rsidP="00F76AAD">
            <w:pPr>
              <w:autoSpaceDE w:val="0"/>
              <w:autoSpaceDN w:val="0"/>
              <w:adjustRightInd w:val="0"/>
            </w:pPr>
          </w:p>
        </w:tc>
        <w:tc>
          <w:tcPr>
            <w:tcW w:w="1080" w:type="dxa"/>
          </w:tcPr>
          <w:p w:rsidR="006F768C" w:rsidRPr="009452C8" w:rsidRDefault="006F768C" w:rsidP="00F76AAD">
            <w:pPr>
              <w:autoSpaceDE w:val="0"/>
              <w:autoSpaceDN w:val="0"/>
              <w:adjustRightInd w:val="0"/>
            </w:pPr>
          </w:p>
        </w:tc>
        <w:tc>
          <w:tcPr>
            <w:tcW w:w="1476" w:type="dxa"/>
          </w:tcPr>
          <w:p w:rsidR="006F768C" w:rsidRPr="009452C8" w:rsidRDefault="006F768C" w:rsidP="00F76AAD">
            <w:pPr>
              <w:autoSpaceDE w:val="0"/>
              <w:autoSpaceDN w:val="0"/>
              <w:adjustRightInd w:val="0"/>
            </w:pPr>
          </w:p>
        </w:tc>
        <w:tc>
          <w:tcPr>
            <w:tcW w:w="1560" w:type="dxa"/>
          </w:tcPr>
          <w:p w:rsidR="006F768C" w:rsidRPr="009452C8" w:rsidRDefault="006F768C" w:rsidP="00F76AAD">
            <w:pPr>
              <w:autoSpaceDE w:val="0"/>
              <w:autoSpaceDN w:val="0"/>
              <w:adjustRightInd w:val="0"/>
            </w:pPr>
          </w:p>
        </w:tc>
        <w:tc>
          <w:tcPr>
            <w:tcW w:w="1701" w:type="dxa"/>
          </w:tcPr>
          <w:p w:rsidR="006F768C" w:rsidRPr="009452C8" w:rsidRDefault="006F768C" w:rsidP="00F76AAD">
            <w:pPr>
              <w:autoSpaceDE w:val="0"/>
              <w:autoSpaceDN w:val="0"/>
              <w:adjustRightInd w:val="0"/>
            </w:pPr>
          </w:p>
        </w:tc>
        <w:tc>
          <w:tcPr>
            <w:tcW w:w="1134" w:type="dxa"/>
          </w:tcPr>
          <w:p w:rsidR="006F768C" w:rsidRPr="009452C8" w:rsidRDefault="006F768C" w:rsidP="00F76AAD">
            <w:pPr>
              <w:autoSpaceDE w:val="0"/>
              <w:autoSpaceDN w:val="0"/>
              <w:adjustRightInd w:val="0"/>
            </w:pPr>
          </w:p>
        </w:tc>
        <w:tc>
          <w:tcPr>
            <w:tcW w:w="1417" w:type="dxa"/>
          </w:tcPr>
          <w:p w:rsidR="006F768C" w:rsidRPr="009452C8" w:rsidRDefault="006F768C" w:rsidP="00F76AAD">
            <w:pPr>
              <w:autoSpaceDE w:val="0"/>
              <w:autoSpaceDN w:val="0"/>
              <w:adjustRightInd w:val="0"/>
            </w:pPr>
          </w:p>
        </w:tc>
        <w:tc>
          <w:tcPr>
            <w:tcW w:w="1418" w:type="dxa"/>
          </w:tcPr>
          <w:p w:rsidR="006F768C" w:rsidRPr="009452C8" w:rsidRDefault="006F768C" w:rsidP="00F76AAD">
            <w:pPr>
              <w:autoSpaceDE w:val="0"/>
              <w:autoSpaceDN w:val="0"/>
              <w:adjustRightInd w:val="0"/>
            </w:pPr>
          </w:p>
        </w:tc>
        <w:tc>
          <w:tcPr>
            <w:tcW w:w="1701" w:type="dxa"/>
          </w:tcPr>
          <w:p w:rsidR="006F768C" w:rsidRPr="009452C8" w:rsidRDefault="006F768C" w:rsidP="00F76AAD">
            <w:pPr>
              <w:autoSpaceDE w:val="0"/>
              <w:autoSpaceDN w:val="0"/>
              <w:adjustRightInd w:val="0"/>
            </w:pPr>
          </w:p>
        </w:tc>
        <w:tc>
          <w:tcPr>
            <w:tcW w:w="1134" w:type="dxa"/>
          </w:tcPr>
          <w:p w:rsidR="006F768C" w:rsidRPr="009452C8" w:rsidRDefault="006F768C" w:rsidP="00F76AAD">
            <w:pPr>
              <w:autoSpaceDE w:val="0"/>
              <w:autoSpaceDN w:val="0"/>
              <w:adjustRightInd w:val="0"/>
            </w:pPr>
          </w:p>
        </w:tc>
      </w:tr>
      <w:tr w:rsidR="006F768C" w:rsidRPr="009452C8" w:rsidTr="00F76AAD">
        <w:tc>
          <w:tcPr>
            <w:tcW w:w="648" w:type="dxa"/>
          </w:tcPr>
          <w:p w:rsidR="006F768C" w:rsidRPr="009452C8" w:rsidRDefault="006F768C" w:rsidP="00F76AAD">
            <w:pPr>
              <w:autoSpaceDE w:val="0"/>
              <w:autoSpaceDN w:val="0"/>
              <w:adjustRightInd w:val="0"/>
            </w:pPr>
            <w:r w:rsidRPr="009452C8">
              <w:t>2.</w:t>
            </w:r>
          </w:p>
        </w:tc>
        <w:tc>
          <w:tcPr>
            <w:tcW w:w="1440" w:type="dxa"/>
          </w:tcPr>
          <w:p w:rsidR="006F768C" w:rsidRPr="009452C8" w:rsidRDefault="006F768C" w:rsidP="00F76AAD">
            <w:pPr>
              <w:autoSpaceDE w:val="0"/>
              <w:autoSpaceDN w:val="0"/>
              <w:adjustRightInd w:val="0"/>
            </w:pPr>
          </w:p>
        </w:tc>
        <w:tc>
          <w:tcPr>
            <w:tcW w:w="1080" w:type="dxa"/>
          </w:tcPr>
          <w:p w:rsidR="006F768C" w:rsidRPr="009452C8" w:rsidRDefault="006F768C" w:rsidP="00F76AAD">
            <w:pPr>
              <w:autoSpaceDE w:val="0"/>
              <w:autoSpaceDN w:val="0"/>
              <w:adjustRightInd w:val="0"/>
            </w:pPr>
          </w:p>
        </w:tc>
        <w:tc>
          <w:tcPr>
            <w:tcW w:w="1476" w:type="dxa"/>
          </w:tcPr>
          <w:p w:rsidR="006F768C" w:rsidRPr="009452C8" w:rsidRDefault="006F768C" w:rsidP="00F76AAD">
            <w:pPr>
              <w:autoSpaceDE w:val="0"/>
              <w:autoSpaceDN w:val="0"/>
              <w:adjustRightInd w:val="0"/>
            </w:pPr>
          </w:p>
        </w:tc>
        <w:tc>
          <w:tcPr>
            <w:tcW w:w="1560" w:type="dxa"/>
          </w:tcPr>
          <w:p w:rsidR="006F768C" w:rsidRPr="009452C8" w:rsidRDefault="006F768C" w:rsidP="00F76AAD">
            <w:pPr>
              <w:autoSpaceDE w:val="0"/>
              <w:autoSpaceDN w:val="0"/>
              <w:adjustRightInd w:val="0"/>
            </w:pPr>
          </w:p>
        </w:tc>
        <w:tc>
          <w:tcPr>
            <w:tcW w:w="1701" w:type="dxa"/>
          </w:tcPr>
          <w:p w:rsidR="006F768C" w:rsidRPr="009452C8" w:rsidRDefault="006F768C" w:rsidP="00F76AAD">
            <w:pPr>
              <w:autoSpaceDE w:val="0"/>
              <w:autoSpaceDN w:val="0"/>
              <w:adjustRightInd w:val="0"/>
            </w:pPr>
          </w:p>
        </w:tc>
        <w:tc>
          <w:tcPr>
            <w:tcW w:w="1134" w:type="dxa"/>
          </w:tcPr>
          <w:p w:rsidR="006F768C" w:rsidRPr="009452C8" w:rsidRDefault="006F768C" w:rsidP="00F76AAD">
            <w:pPr>
              <w:autoSpaceDE w:val="0"/>
              <w:autoSpaceDN w:val="0"/>
              <w:adjustRightInd w:val="0"/>
            </w:pPr>
          </w:p>
        </w:tc>
        <w:tc>
          <w:tcPr>
            <w:tcW w:w="1417" w:type="dxa"/>
          </w:tcPr>
          <w:p w:rsidR="006F768C" w:rsidRPr="009452C8" w:rsidRDefault="006F768C" w:rsidP="00F76AAD">
            <w:pPr>
              <w:autoSpaceDE w:val="0"/>
              <w:autoSpaceDN w:val="0"/>
              <w:adjustRightInd w:val="0"/>
            </w:pPr>
          </w:p>
        </w:tc>
        <w:tc>
          <w:tcPr>
            <w:tcW w:w="1418" w:type="dxa"/>
          </w:tcPr>
          <w:p w:rsidR="006F768C" w:rsidRPr="009452C8" w:rsidRDefault="006F768C" w:rsidP="00F76AAD">
            <w:pPr>
              <w:autoSpaceDE w:val="0"/>
              <w:autoSpaceDN w:val="0"/>
              <w:adjustRightInd w:val="0"/>
            </w:pPr>
          </w:p>
        </w:tc>
        <w:tc>
          <w:tcPr>
            <w:tcW w:w="1701" w:type="dxa"/>
          </w:tcPr>
          <w:p w:rsidR="006F768C" w:rsidRPr="009452C8" w:rsidRDefault="006F768C" w:rsidP="00F76AAD">
            <w:pPr>
              <w:autoSpaceDE w:val="0"/>
              <w:autoSpaceDN w:val="0"/>
              <w:adjustRightInd w:val="0"/>
            </w:pPr>
          </w:p>
        </w:tc>
        <w:tc>
          <w:tcPr>
            <w:tcW w:w="1134" w:type="dxa"/>
          </w:tcPr>
          <w:p w:rsidR="006F768C" w:rsidRPr="009452C8" w:rsidRDefault="006F768C" w:rsidP="00F76AAD">
            <w:pPr>
              <w:autoSpaceDE w:val="0"/>
              <w:autoSpaceDN w:val="0"/>
              <w:adjustRightInd w:val="0"/>
            </w:pPr>
          </w:p>
        </w:tc>
      </w:tr>
    </w:tbl>
    <w:p w:rsidR="006F768C" w:rsidRPr="009452C8" w:rsidRDefault="006F768C" w:rsidP="006F768C">
      <w:pPr>
        <w:autoSpaceDE w:val="0"/>
        <w:autoSpaceDN w:val="0"/>
        <w:adjustRightInd w:val="0"/>
      </w:pPr>
    </w:p>
    <w:p w:rsidR="006F768C" w:rsidRPr="009452C8" w:rsidRDefault="006F768C" w:rsidP="006F768C">
      <w:pPr>
        <w:autoSpaceDE w:val="0"/>
        <w:autoSpaceDN w:val="0"/>
        <w:adjustRightInd w:val="0"/>
      </w:pPr>
    </w:p>
    <w:p w:rsidR="006F768C" w:rsidRPr="009452C8" w:rsidRDefault="006F768C" w:rsidP="006F768C">
      <w:pPr>
        <w:autoSpaceDE w:val="0"/>
        <w:autoSpaceDN w:val="0"/>
        <w:adjustRightInd w:val="0"/>
      </w:pPr>
    </w:p>
    <w:p w:rsidR="006F768C" w:rsidRPr="009452C8" w:rsidRDefault="006F768C" w:rsidP="006F768C">
      <w:pPr>
        <w:autoSpaceDE w:val="0"/>
        <w:autoSpaceDN w:val="0"/>
        <w:adjustRightInd w:val="0"/>
      </w:pPr>
      <w:r w:rsidRPr="009452C8">
        <w:t>Руководитель органа местного самоуправления     _____________________________________</w:t>
      </w:r>
    </w:p>
    <w:p w:rsidR="006F768C" w:rsidRPr="009452C8" w:rsidRDefault="006F768C" w:rsidP="006F768C"/>
    <w:p w:rsidR="006F768C" w:rsidRPr="009452C8" w:rsidRDefault="006F768C" w:rsidP="006F768C">
      <w:pPr>
        <w:pStyle w:val="21"/>
        <w:spacing w:after="0" w:line="240" w:lineRule="auto"/>
        <w:ind w:left="0"/>
        <w:jc w:val="both"/>
      </w:pPr>
    </w:p>
    <w:sectPr w:rsidR="006F768C" w:rsidRPr="009452C8" w:rsidSect="00D95AE1">
      <w:pgSz w:w="16838" w:h="11906" w:orient="landscape"/>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764" w:rsidRDefault="00676764">
      <w:r>
        <w:separator/>
      </w:r>
    </w:p>
  </w:endnote>
  <w:endnote w:type="continuationSeparator" w:id="1">
    <w:p w:rsidR="00676764" w:rsidRDefault="00676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EE" w:rsidRDefault="00F00B4F" w:rsidP="00824483">
    <w:pPr>
      <w:pStyle w:val="a4"/>
      <w:framePr w:wrap="around" w:vAnchor="text" w:hAnchor="margin" w:xAlign="center" w:y="1"/>
      <w:rPr>
        <w:rStyle w:val="a6"/>
      </w:rPr>
    </w:pPr>
    <w:r>
      <w:rPr>
        <w:rStyle w:val="a6"/>
      </w:rPr>
      <w:fldChar w:fldCharType="begin"/>
    </w:r>
    <w:r w:rsidR="006D39EE">
      <w:rPr>
        <w:rStyle w:val="a6"/>
      </w:rPr>
      <w:instrText xml:space="preserve">PAGE  </w:instrText>
    </w:r>
    <w:r>
      <w:rPr>
        <w:rStyle w:val="a6"/>
      </w:rPr>
      <w:fldChar w:fldCharType="end"/>
    </w:r>
  </w:p>
  <w:p w:rsidR="006D39EE" w:rsidRDefault="006D39E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EE" w:rsidRDefault="00F00B4F" w:rsidP="00824483">
    <w:pPr>
      <w:pStyle w:val="a4"/>
      <w:framePr w:wrap="around" w:vAnchor="text" w:hAnchor="margin" w:xAlign="center" w:y="1"/>
      <w:rPr>
        <w:rStyle w:val="a6"/>
      </w:rPr>
    </w:pPr>
    <w:r>
      <w:rPr>
        <w:rStyle w:val="a6"/>
      </w:rPr>
      <w:fldChar w:fldCharType="begin"/>
    </w:r>
    <w:r w:rsidR="006D39EE">
      <w:rPr>
        <w:rStyle w:val="a6"/>
      </w:rPr>
      <w:instrText xml:space="preserve">PAGE  </w:instrText>
    </w:r>
    <w:r>
      <w:rPr>
        <w:rStyle w:val="a6"/>
      </w:rPr>
      <w:fldChar w:fldCharType="separate"/>
    </w:r>
    <w:r w:rsidR="009452C8">
      <w:rPr>
        <w:rStyle w:val="a6"/>
        <w:noProof/>
      </w:rPr>
      <w:t>5</w:t>
    </w:r>
    <w:r>
      <w:rPr>
        <w:rStyle w:val="a6"/>
      </w:rPr>
      <w:fldChar w:fldCharType="end"/>
    </w:r>
  </w:p>
  <w:p w:rsidR="006D39EE" w:rsidRDefault="006D39E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764" w:rsidRDefault="00676764">
      <w:r>
        <w:separator/>
      </w:r>
    </w:p>
  </w:footnote>
  <w:footnote w:type="continuationSeparator" w:id="1">
    <w:p w:rsidR="00676764" w:rsidRDefault="006767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A3"/>
    <w:multiLevelType w:val="singleLevel"/>
    <w:tmpl w:val="23B07676"/>
    <w:lvl w:ilvl="0">
      <w:start w:val="1"/>
      <w:numFmt w:val="decimal"/>
      <w:lvlText w:val="%1)"/>
      <w:legacy w:legacy="1" w:legacySpace="0" w:legacyIndent="288"/>
      <w:lvlJc w:val="left"/>
      <w:rPr>
        <w:rFonts w:ascii="Times New Roman" w:hAnsi="Times New Roman" w:cs="Times New Roman" w:hint="default"/>
      </w:rPr>
    </w:lvl>
  </w:abstractNum>
  <w:abstractNum w:abstractNumId="1">
    <w:nsid w:val="0BCB0DC7"/>
    <w:multiLevelType w:val="hybridMultilevel"/>
    <w:tmpl w:val="C480FA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FF54C2"/>
    <w:multiLevelType w:val="hybridMultilevel"/>
    <w:tmpl w:val="EF7AA90C"/>
    <w:lvl w:ilvl="0" w:tplc="8536F000">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BBE44FF"/>
    <w:multiLevelType w:val="hybridMultilevel"/>
    <w:tmpl w:val="F4AC279A"/>
    <w:lvl w:ilvl="0" w:tplc="944C8B9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D2B0FEC"/>
    <w:multiLevelType w:val="singleLevel"/>
    <w:tmpl w:val="D646FD1C"/>
    <w:lvl w:ilvl="0">
      <w:numFmt w:val="bullet"/>
      <w:lvlText w:val="-"/>
      <w:lvlJc w:val="left"/>
      <w:pPr>
        <w:tabs>
          <w:tab w:val="num" w:pos="360"/>
        </w:tabs>
        <w:ind w:left="360" w:hanging="360"/>
      </w:pPr>
      <w:rPr>
        <w:rFonts w:hint="default"/>
      </w:rPr>
    </w:lvl>
  </w:abstractNum>
  <w:abstractNum w:abstractNumId="5">
    <w:nsid w:val="328A0489"/>
    <w:multiLevelType w:val="hybridMultilevel"/>
    <w:tmpl w:val="5298205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358A2E10"/>
    <w:multiLevelType w:val="hybridMultilevel"/>
    <w:tmpl w:val="A9F0D4C0"/>
    <w:lvl w:ilvl="0" w:tplc="902C7290">
      <w:numFmt w:val="bullet"/>
      <w:lvlText w:val="-"/>
      <w:lvlJc w:val="left"/>
      <w:pPr>
        <w:tabs>
          <w:tab w:val="num" w:pos="1308"/>
        </w:tabs>
        <w:ind w:left="1308" w:hanging="360"/>
      </w:pPr>
      <w:rPr>
        <w:rFonts w:ascii="Times New Roman" w:eastAsia="Times New Roman" w:hAnsi="Times New Roman" w:cs="Times New Roman" w:hint="default"/>
        <w:b/>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45B61D48"/>
    <w:multiLevelType w:val="hybridMultilevel"/>
    <w:tmpl w:val="123627BA"/>
    <w:lvl w:ilvl="0" w:tplc="7CB485DA">
      <w:start w:val="1"/>
      <w:numFmt w:val="decimal"/>
      <w:lvlText w:val="%1."/>
      <w:lvlJc w:val="left"/>
      <w:pPr>
        <w:tabs>
          <w:tab w:val="num" w:pos="720"/>
        </w:tabs>
        <w:ind w:left="720" w:hanging="360"/>
      </w:pPr>
      <w:rPr>
        <w:rFonts w:ascii="Times New Roman" w:hAnsi="Times New Roman" w:hint="default"/>
        <w:b w:val="0"/>
        <w:i w:val="0"/>
        <w:sz w:val="24"/>
        <w:szCs w:val="24"/>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8">
    <w:nsid w:val="45C839FE"/>
    <w:multiLevelType w:val="hybridMultilevel"/>
    <w:tmpl w:val="0A76B22A"/>
    <w:lvl w:ilvl="0" w:tplc="902C7290">
      <w:numFmt w:val="bullet"/>
      <w:lvlText w:val="-"/>
      <w:lvlJc w:val="left"/>
      <w:pPr>
        <w:tabs>
          <w:tab w:val="num" w:pos="1320"/>
        </w:tabs>
        <w:ind w:left="1320" w:hanging="360"/>
      </w:pPr>
      <w:rPr>
        <w:rFonts w:ascii="Times New Roman" w:eastAsia="Times New Roman" w:hAnsi="Times New Roman" w:cs="Times New Roman"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7B11CC8"/>
    <w:multiLevelType w:val="hybridMultilevel"/>
    <w:tmpl w:val="3E18B3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DC1DC2"/>
    <w:multiLevelType w:val="hybridMultilevel"/>
    <w:tmpl w:val="10AA8F66"/>
    <w:lvl w:ilvl="0" w:tplc="902C7290">
      <w:numFmt w:val="bullet"/>
      <w:lvlText w:val="-"/>
      <w:lvlJc w:val="left"/>
      <w:pPr>
        <w:tabs>
          <w:tab w:val="num" w:pos="600"/>
        </w:tabs>
        <w:ind w:left="60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D85136"/>
    <w:multiLevelType w:val="hybridMultilevel"/>
    <w:tmpl w:val="85963F84"/>
    <w:lvl w:ilvl="0" w:tplc="D2CA453C">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71342A7D"/>
    <w:multiLevelType w:val="hybridMultilevel"/>
    <w:tmpl w:val="1AD6EC1E"/>
    <w:lvl w:ilvl="0" w:tplc="46A8FAAC">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13F421A"/>
    <w:multiLevelType w:val="hybridMultilevel"/>
    <w:tmpl w:val="5E009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B54374"/>
    <w:multiLevelType w:val="hybridMultilevel"/>
    <w:tmpl w:val="B7D60424"/>
    <w:lvl w:ilvl="0" w:tplc="0419000F">
      <w:start w:val="3"/>
      <w:numFmt w:val="decimal"/>
      <w:lvlText w:val="%1."/>
      <w:lvlJc w:val="left"/>
      <w:pPr>
        <w:tabs>
          <w:tab w:val="num" w:pos="720"/>
        </w:tabs>
        <w:ind w:left="720" w:hanging="360"/>
      </w:pPr>
      <w:rPr>
        <w:rFonts w:hint="default"/>
      </w:rPr>
    </w:lvl>
    <w:lvl w:ilvl="1" w:tplc="55D8BA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lvl w:ilvl="0">
        <w:start w:val="6"/>
        <w:numFmt w:val="decimal"/>
        <w:lvlText w:val="%1)"/>
        <w:legacy w:legacy="1" w:legacySpace="0" w:legacyIndent="278"/>
        <w:lvlJc w:val="left"/>
        <w:rPr>
          <w:rFonts w:ascii="Times New Roman" w:hAnsi="Times New Roman" w:cs="Times New Roman" w:hint="default"/>
        </w:rPr>
      </w:lvl>
    </w:lvlOverride>
  </w:num>
  <w:num w:numId="3">
    <w:abstractNumId w:val="5"/>
  </w:num>
  <w:num w:numId="4">
    <w:abstractNumId w:val="13"/>
  </w:num>
  <w:num w:numId="5">
    <w:abstractNumId w:val="10"/>
  </w:num>
  <w:num w:numId="6">
    <w:abstractNumId w:val="6"/>
  </w:num>
  <w:num w:numId="7">
    <w:abstractNumId w:val="8"/>
  </w:num>
  <w:num w:numId="8">
    <w:abstractNumId w:val="2"/>
  </w:num>
  <w:num w:numId="9">
    <w:abstractNumId w:val="12"/>
  </w:num>
  <w:num w:numId="10">
    <w:abstractNumId w:val="7"/>
  </w:num>
  <w:num w:numId="11">
    <w:abstractNumId w:val="4"/>
  </w:num>
  <w:num w:numId="12">
    <w:abstractNumId w:val="14"/>
  </w:num>
  <w:num w:numId="13">
    <w:abstractNumId w:val="1"/>
  </w:num>
  <w:num w:numId="14">
    <w:abstractNumId w:val="11"/>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B91CD8"/>
    <w:rsid w:val="00005C0A"/>
    <w:rsid w:val="00012EE7"/>
    <w:rsid w:val="00017F66"/>
    <w:rsid w:val="0002010C"/>
    <w:rsid w:val="000361C4"/>
    <w:rsid w:val="000522BE"/>
    <w:rsid w:val="00054B44"/>
    <w:rsid w:val="0006007C"/>
    <w:rsid w:val="0006018F"/>
    <w:rsid w:val="00060AE0"/>
    <w:rsid w:val="0006538E"/>
    <w:rsid w:val="000718D4"/>
    <w:rsid w:val="000745FC"/>
    <w:rsid w:val="00085A40"/>
    <w:rsid w:val="0009497C"/>
    <w:rsid w:val="000B1168"/>
    <w:rsid w:val="000B1A77"/>
    <w:rsid w:val="000B6A15"/>
    <w:rsid w:val="000B7ABD"/>
    <w:rsid w:val="000C2AF3"/>
    <w:rsid w:val="000F3212"/>
    <w:rsid w:val="000F4C3E"/>
    <w:rsid w:val="00100CF1"/>
    <w:rsid w:val="0010281E"/>
    <w:rsid w:val="00102B87"/>
    <w:rsid w:val="00111AAB"/>
    <w:rsid w:val="00115FC0"/>
    <w:rsid w:val="00117D7C"/>
    <w:rsid w:val="0012585D"/>
    <w:rsid w:val="00131D0F"/>
    <w:rsid w:val="001455AB"/>
    <w:rsid w:val="00146A0B"/>
    <w:rsid w:val="00146A57"/>
    <w:rsid w:val="00152D26"/>
    <w:rsid w:val="001673B0"/>
    <w:rsid w:val="00171F84"/>
    <w:rsid w:val="00184A9F"/>
    <w:rsid w:val="0018581B"/>
    <w:rsid w:val="001A0260"/>
    <w:rsid w:val="001A05A6"/>
    <w:rsid w:val="001A0A16"/>
    <w:rsid w:val="001A181D"/>
    <w:rsid w:val="001A3503"/>
    <w:rsid w:val="001A401A"/>
    <w:rsid w:val="001C215C"/>
    <w:rsid w:val="001C5EFD"/>
    <w:rsid w:val="001E1217"/>
    <w:rsid w:val="001E6EBD"/>
    <w:rsid w:val="001F5D84"/>
    <w:rsid w:val="00204DD1"/>
    <w:rsid w:val="002332DA"/>
    <w:rsid w:val="002648E7"/>
    <w:rsid w:val="0026643F"/>
    <w:rsid w:val="002706A8"/>
    <w:rsid w:val="00272027"/>
    <w:rsid w:val="00277B0B"/>
    <w:rsid w:val="00283EAF"/>
    <w:rsid w:val="00284A7C"/>
    <w:rsid w:val="00287554"/>
    <w:rsid w:val="0028772A"/>
    <w:rsid w:val="00292501"/>
    <w:rsid w:val="00294377"/>
    <w:rsid w:val="00296139"/>
    <w:rsid w:val="002A474A"/>
    <w:rsid w:val="002A5893"/>
    <w:rsid w:val="002B61A5"/>
    <w:rsid w:val="002C35DA"/>
    <w:rsid w:val="002C550A"/>
    <w:rsid w:val="002D58D8"/>
    <w:rsid w:val="002E7179"/>
    <w:rsid w:val="00303731"/>
    <w:rsid w:val="00303EC5"/>
    <w:rsid w:val="003071CE"/>
    <w:rsid w:val="00311FA5"/>
    <w:rsid w:val="00312C2E"/>
    <w:rsid w:val="00313D2D"/>
    <w:rsid w:val="00332733"/>
    <w:rsid w:val="00332CE5"/>
    <w:rsid w:val="00340EE1"/>
    <w:rsid w:val="003457C6"/>
    <w:rsid w:val="003509F4"/>
    <w:rsid w:val="003523A0"/>
    <w:rsid w:val="00357B2A"/>
    <w:rsid w:val="0036429D"/>
    <w:rsid w:val="003652EE"/>
    <w:rsid w:val="003706D2"/>
    <w:rsid w:val="0037077B"/>
    <w:rsid w:val="0037797B"/>
    <w:rsid w:val="0038106F"/>
    <w:rsid w:val="003811D3"/>
    <w:rsid w:val="003911FB"/>
    <w:rsid w:val="003B1C03"/>
    <w:rsid w:val="003C0B56"/>
    <w:rsid w:val="003C2E42"/>
    <w:rsid w:val="003C4AF6"/>
    <w:rsid w:val="003D01BA"/>
    <w:rsid w:val="003D3D8C"/>
    <w:rsid w:val="003D7B23"/>
    <w:rsid w:val="003E26FC"/>
    <w:rsid w:val="003E3B3A"/>
    <w:rsid w:val="00400D64"/>
    <w:rsid w:val="00401A3A"/>
    <w:rsid w:val="00410810"/>
    <w:rsid w:val="0041450F"/>
    <w:rsid w:val="004222DC"/>
    <w:rsid w:val="00424E7F"/>
    <w:rsid w:val="00426DB5"/>
    <w:rsid w:val="00430A83"/>
    <w:rsid w:val="00432751"/>
    <w:rsid w:val="0044755F"/>
    <w:rsid w:val="0044781C"/>
    <w:rsid w:val="00467F73"/>
    <w:rsid w:val="00477267"/>
    <w:rsid w:val="00483A6B"/>
    <w:rsid w:val="00490480"/>
    <w:rsid w:val="004A1ECD"/>
    <w:rsid w:val="004A2321"/>
    <w:rsid w:val="004B29F8"/>
    <w:rsid w:val="004C0E28"/>
    <w:rsid w:val="004D1C8A"/>
    <w:rsid w:val="004D4238"/>
    <w:rsid w:val="004E27E4"/>
    <w:rsid w:val="004E79CB"/>
    <w:rsid w:val="004F14D8"/>
    <w:rsid w:val="00502843"/>
    <w:rsid w:val="00522662"/>
    <w:rsid w:val="005228EE"/>
    <w:rsid w:val="00542267"/>
    <w:rsid w:val="00546FCC"/>
    <w:rsid w:val="00557202"/>
    <w:rsid w:val="005635A5"/>
    <w:rsid w:val="00563BA8"/>
    <w:rsid w:val="00566264"/>
    <w:rsid w:val="005678B3"/>
    <w:rsid w:val="0057267D"/>
    <w:rsid w:val="0057540B"/>
    <w:rsid w:val="005907A4"/>
    <w:rsid w:val="00594231"/>
    <w:rsid w:val="00595A67"/>
    <w:rsid w:val="005A02EE"/>
    <w:rsid w:val="005A1AF7"/>
    <w:rsid w:val="005A2729"/>
    <w:rsid w:val="005A40A1"/>
    <w:rsid w:val="005A4DDC"/>
    <w:rsid w:val="005A565D"/>
    <w:rsid w:val="005B3F1C"/>
    <w:rsid w:val="005B4DB2"/>
    <w:rsid w:val="005C069F"/>
    <w:rsid w:val="005D27CC"/>
    <w:rsid w:val="005E01CA"/>
    <w:rsid w:val="005E1458"/>
    <w:rsid w:val="005E343D"/>
    <w:rsid w:val="005F2CB3"/>
    <w:rsid w:val="005F51A7"/>
    <w:rsid w:val="005F5715"/>
    <w:rsid w:val="005F6E81"/>
    <w:rsid w:val="00621C0A"/>
    <w:rsid w:val="0062556A"/>
    <w:rsid w:val="00634ADF"/>
    <w:rsid w:val="0063532A"/>
    <w:rsid w:val="00641F42"/>
    <w:rsid w:val="0065670F"/>
    <w:rsid w:val="00656BB0"/>
    <w:rsid w:val="0066027A"/>
    <w:rsid w:val="00666CA9"/>
    <w:rsid w:val="0067249F"/>
    <w:rsid w:val="00674DA0"/>
    <w:rsid w:val="00674E8D"/>
    <w:rsid w:val="00675084"/>
    <w:rsid w:val="00676764"/>
    <w:rsid w:val="00684A49"/>
    <w:rsid w:val="00693E78"/>
    <w:rsid w:val="0069508C"/>
    <w:rsid w:val="006B27A9"/>
    <w:rsid w:val="006B6350"/>
    <w:rsid w:val="006C125D"/>
    <w:rsid w:val="006C25BD"/>
    <w:rsid w:val="006D0318"/>
    <w:rsid w:val="006D39EE"/>
    <w:rsid w:val="006D6DF3"/>
    <w:rsid w:val="006E049D"/>
    <w:rsid w:val="006E1549"/>
    <w:rsid w:val="006E3FF1"/>
    <w:rsid w:val="006F768C"/>
    <w:rsid w:val="00707588"/>
    <w:rsid w:val="00715040"/>
    <w:rsid w:val="00727195"/>
    <w:rsid w:val="0073057C"/>
    <w:rsid w:val="007305BE"/>
    <w:rsid w:val="00741C7D"/>
    <w:rsid w:val="00746492"/>
    <w:rsid w:val="00752A95"/>
    <w:rsid w:val="007549CF"/>
    <w:rsid w:val="007576A4"/>
    <w:rsid w:val="00762553"/>
    <w:rsid w:val="00763582"/>
    <w:rsid w:val="007674A7"/>
    <w:rsid w:val="00767E45"/>
    <w:rsid w:val="00770622"/>
    <w:rsid w:val="007828F1"/>
    <w:rsid w:val="00784F87"/>
    <w:rsid w:val="0078767A"/>
    <w:rsid w:val="007902CC"/>
    <w:rsid w:val="00796BB6"/>
    <w:rsid w:val="007A10FE"/>
    <w:rsid w:val="007B094E"/>
    <w:rsid w:val="007B3530"/>
    <w:rsid w:val="007B74BD"/>
    <w:rsid w:val="007C13D1"/>
    <w:rsid w:val="007D0A49"/>
    <w:rsid w:val="007D126C"/>
    <w:rsid w:val="007D2B22"/>
    <w:rsid w:val="007E2148"/>
    <w:rsid w:val="007F3DD6"/>
    <w:rsid w:val="007F4C37"/>
    <w:rsid w:val="00800686"/>
    <w:rsid w:val="008174E0"/>
    <w:rsid w:val="00824483"/>
    <w:rsid w:val="00827D97"/>
    <w:rsid w:val="00834EA2"/>
    <w:rsid w:val="0084013E"/>
    <w:rsid w:val="0085020C"/>
    <w:rsid w:val="00852765"/>
    <w:rsid w:val="00853653"/>
    <w:rsid w:val="00865491"/>
    <w:rsid w:val="008739D0"/>
    <w:rsid w:val="00876EE3"/>
    <w:rsid w:val="0087794A"/>
    <w:rsid w:val="00882611"/>
    <w:rsid w:val="00883B17"/>
    <w:rsid w:val="00884C79"/>
    <w:rsid w:val="00884D83"/>
    <w:rsid w:val="00891532"/>
    <w:rsid w:val="008A44E7"/>
    <w:rsid w:val="008A4C16"/>
    <w:rsid w:val="008B2BC4"/>
    <w:rsid w:val="008B782F"/>
    <w:rsid w:val="008D4057"/>
    <w:rsid w:val="008D643E"/>
    <w:rsid w:val="008D6BBB"/>
    <w:rsid w:val="008D786B"/>
    <w:rsid w:val="00901919"/>
    <w:rsid w:val="00901BCD"/>
    <w:rsid w:val="00917AF0"/>
    <w:rsid w:val="00921E0B"/>
    <w:rsid w:val="00942072"/>
    <w:rsid w:val="009427E3"/>
    <w:rsid w:val="00944B5A"/>
    <w:rsid w:val="009452C8"/>
    <w:rsid w:val="00950EA7"/>
    <w:rsid w:val="009533E7"/>
    <w:rsid w:val="00961B33"/>
    <w:rsid w:val="009621BB"/>
    <w:rsid w:val="009679C9"/>
    <w:rsid w:val="00971493"/>
    <w:rsid w:val="00974D1A"/>
    <w:rsid w:val="009931AB"/>
    <w:rsid w:val="009A6864"/>
    <w:rsid w:val="009B76F6"/>
    <w:rsid w:val="009C08A7"/>
    <w:rsid w:val="009C13E4"/>
    <w:rsid w:val="009C24DD"/>
    <w:rsid w:val="009C6C0F"/>
    <w:rsid w:val="009C6EED"/>
    <w:rsid w:val="009D6B9B"/>
    <w:rsid w:val="009F2BFA"/>
    <w:rsid w:val="009F4A23"/>
    <w:rsid w:val="009F704C"/>
    <w:rsid w:val="00A00E5E"/>
    <w:rsid w:val="00A110DF"/>
    <w:rsid w:val="00A15DD5"/>
    <w:rsid w:val="00A208D9"/>
    <w:rsid w:val="00A209D4"/>
    <w:rsid w:val="00A21101"/>
    <w:rsid w:val="00A2778C"/>
    <w:rsid w:val="00A32C09"/>
    <w:rsid w:val="00A3725E"/>
    <w:rsid w:val="00A45AD3"/>
    <w:rsid w:val="00A53B43"/>
    <w:rsid w:val="00A61315"/>
    <w:rsid w:val="00A80797"/>
    <w:rsid w:val="00A820C0"/>
    <w:rsid w:val="00AA3711"/>
    <w:rsid w:val="00AA55F2"/>
    <w:rsid w:val="00AB3B6E"/>
    <w:rsid w:val="00AB599A"/>
    <w:rsid w:val="00AC4664"/>
    <w:rsid w:val="00AD21F4"/>
    <w:rsid w:val="00AD2C72"/>
    <w:rsid w:val="00AD7E98"/>
    <w:rsid w:val="00AE0216"/>
    <w:rsid w:val="00AF5CFE"/>
    <w:rsid w:val="00AF5E0F"/>
    <w:rsid w:val="00AF686F"/>
    <w:rsid w:val="00B10B44"/>
    <w:rsid w:val="00B30F03"/>
    <w:rsid w:val="00B3230D"/>
    <w:rsid w:val="00B34A83"/>
    <w:rsid w:val="00B34CB4"/>
    <w:rsid w:val="00B46FB2"/>
    <w:rsid w:val="00B5040F"/>
    <w:rsid w:val="00B52A90"/>
    <w:rsid w:val="00B61073"/>
    <w:rsid w:val="00B7096E"/>
    <w:rsid w:val="00B91501"/>
    <w:rsid w:val="00B91CD8"/>
    <w:rsid w:val="00B925E5"/>
    <w:rsid w:val="00BA09B3"/>
    <w:rsid w:val="00BC50A2"/>
    <w:rsid w:val="00BE3637"/>
    <w:rsid w:val="00BF7AFF"/>
    <w:rsid w:val="00C27DF6"/>
    <w:rsid w:val="00C35595"/>
    <w:rsid w:val="00C449FB"/>
    <w:rsid w:val="00C4685B"/>
    <w:rsid w:val="00C46D75"/>
    <w:rsid w:val="00C632A3"/>
    <w:rsid w:val="00C63A47"/>
    <w:rsid w:val="00C7106B"/>
    <w:rsid w:val="00C710EE"/>
    <w:rsid w:val="00C7253E"/>
    <w:rsid w:val="00C821DA"/>
    <w:rsid w:val="00CA679E"/>
    <w:rsid w:val="00CB274D"/>
    <w:rsid w:val="00CB3278"/>
    <w:rsid w:val="00CB48F9"/>
    <w:rsid w:val="00CC0061"/>
    <w:rsid w:val="00CC2439"/>
    <w:rsid w:val="00CE4818"/>
    <w:rsid w:val="00CE49EF"/>
    <w:rsid w:val="00CF165E"/>
    <w:rsid w:val="00D015C9"/>
    <w:rsid w:val="00D052C4"/>
    <w:rsid w:val="00D107D6"/>
    <w:rsid w:val="00D11C2E"/>
    <w:rsid w:val="00D16EB2"/>
    <w:rsid w:val="00D2510A"/>
    <w:rsid w:val="00D42AF4"/>
    <w:rsid w:val="00D47BC4"/>
    <w:rsid w:val="00D508EB"/>
    <w:rsid w:val="00D53716"/>
    <w:rsid w:val="00D5752E"/>
    <w:rsid w:val="00D57B51"/>
    <w:rsid w:val="00D61295"/>
    <w:rsid w:val="00D6354D"/>
    <w:rsid w:val="00D63F17"/>
    <w:rsid w:val="00D77A4C"/>
    <w:rsid w:val="00D874E4"/>
    <w:rsid w:val="00D9457F"/>
    <w:rsid w:val="00D95AE1"/>
    <w:rsid w:val="00D96211"/>
    <w:rsid w:val="00DA2739"/>
    <w:rsid w:val="00DA66C4"/>
    <w:rsid w:val="00DA7135"/>
    <w:rsid w:val="00DA7AAA"/>
    <w:rsid w:val="00DB69AF"/>
    <w:rsid w:val="00DC1A0C"/>
    <w:rsid w:val="00DC7133"/>
    <w:rsid w:val="00DD741F"/>
    <w:rsid w:val="00DE16D3"/>
    <w:rsid w:val="00DE6261"/>
    <w:rsid w:val="00DF18CF"/>
    <w:rsid w:val="00DF58C4"/>
    <w:rsid w:val="00E1325C"/>
    <w:rsid w:val="00E16A73"/>
    <w:rsid w:val="00E32685"/>
    <w:rsid w:val="00E34121"/>
    <w:rsid w:val="00E419B3"/>
    <w:rsid w:val="00E41AA9"/>
    <w:rsid w:val="00E41B5A"/>
    <w:rsid w:val="00E70470"/>
    <w:rsid w:val="00E72D36"/>
    <w:rsid w:val="00E815DF"/>
    <w:rsid w:val="00E835A4"/>
    <w:rsid w:val="00E919C3"/>
    <w:rsid w:val="00E91D56"/>
    <w:rsid w:val="00EB6C4A"/>
    <w:rsid w:val="00EB7AEA"/>
    <w:rsid w:val="00EB7C02"/>
    <w:rsid w:val="00ED32F4"/>
    <w:rsid w:val="00ED3359"/>
    <w:rsid w:val="00ED552A"/>
    <w:rsid w:val="00EE2D49"/>
    <w:rsid w:val="00EF3E3E"/>
    <w:rsid w:val="00F00B4F"/>
    <w:rsid w:val="00F1014E"/>
    <w:rsid w:val="00F16663"/>
    <w:rsid w:val="00F17FDA"/>
    <w:rsid w:val="00F20261"/>
    <w:rsid w:val="00F30811"/>
    <w:rsid w:val="00F45F28"/>
    <w:rsid w:val="00F479AC"/>
    <w:rsid w:val="00F70C9C"/>
    <w:rsid w:val="00F7305D"/>
    <w:rsid w:val="00F75290"/>
    <w:rsid w:val="00F75CCF"/>
    <w:rsid w:val="00F75D4F"/>
    <w:rsid w:val="00F765C8"/>
    <w:rsid w:val="00F81215"/>
    <w:rsid w:val="00F944C9"/>
    <w:rsid w:val="00FA6516"/>
    <w:rsid w:val="00FB06CE"/>
    <w:rsid w:val="00FC4E4F"/>
    <w:rsid w:val="00FC7FCB"/>
    <w:rsid w:val="00FD11B4"/>
    <w:rsid w:val="00FD77A9"/>
    <w:rsid w:val="00FE5C2C"/>
    <w:rsid w:val="00FF2CAB"/>
    <w:rsid w:val="00FF6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CD8"/>
    <w:rPr>
      <w:sz w:val="24"/>
      <w:szCs w:val="24"/>
    </w:rPr>
  </w:style>
  <w:style w:type="paragraph" w:styleId="1">
    <w:name w:val="heading 1"/>
    <w:basedOn w:val="a"/>
    <w:next w:val="a"/>
    <w:link w:val="10"/>
    <w:qFormat/>
    <w:rsid w:val="00C35595"/>
    <w:pPr>
      <w:keepNext/>
      <w:spacing w:line="360" w:lineRule="auto"/>
      <w:jc w:val="center"/>
      <w:outlineLvl w:val="0"/>
    </w:pPr>
    <w:rPr>
      <w:b/>
      <w:bCs/>
    </w:rPr>
  </w:style>
  <w:style w:type="paragraph" w:styleId="2">
    <w:name w:val="heading 2"/>
    <w:basedOn w:val="a"/>
    <w:next w:val="a"/>
    <w:qFormat/>
    <w:rsid w:val="00AA3711"/>
    <w:pPr>
      <w:keepNext/>
      <w:spacing w:before="240" w:after="60"/>
      <w:outlineLvl w:val="1"/>
    </w:pPr>
    <w:rPr>
      <w:rFonts w:ascii="Arial" w:hAnsi="Arial" w:cs="Arial"/>
      <w:b/>
      <w:bCs/>
      <w:i/>
      <w:iCs/>
      <w:sz w:val="28"/>
      <w:szCs w:val="28"/>
    </w:rPr>
  </w:style>
  <w:style w:type="paragraph" w:styleId="3">
    <w:name w:val="heading 3"/>
    <w:basedOn w:val="a"/>
    <w:next w:val="a"/>
    <w:qFormat/>
    <w:rsid w:val="00272027"/>
    <w:pPr>
      <w:keepNext/>
      <w:spacing w:before="240" w:after="60"/>
      <w:outlineLvl w:val="2"/>
    </w:pPr>
    <w:rPr>
      <w:rFonts w:ascii="Arial" w:hAnsi="Arial" w:cs="Arial"/>
      <w:b/>
      <w:bCs/>
      <w:sz w:val="26"/>
      <w:szCs w:val="26"/>
    </w:rPr>
  </w:style>
  <w:style w:type="paragraph" w:styleId="4">
    <w:name w:val="heading 4"/>
    <w:basedOn w:val="a"/>
    <w:next w:val="a"/>
    <w:qFormat/>
    <w:rsid w:val="00FA6516"/>
    <w:pPr>
      <w:keepNext/>
      <w:spacing w:before="240" w:after="60"/>
      <w:outlineLvl w:val="3"/>
    </w:pPr>
    <w:rPr>
      <w:b/>
      <w:bCs/>
      <w:sz w:val="28"/>
      <w:szCs w:val="28"/>
    </w:rPr>
  </w:style>
  <w:style w:type="paragraph" w:styleId="6">
    <w:name w:val="heading 6"/>
    <w:basedOn w:val="a"/>
    <w:next w:val="a"/>
    <w:qFormat/>
    <w:rsid w:val="00770622"/>
    <w:pPr>
      <w:spacing w:before="240" w:after="60"/>
      <w:outlineLvl w:val="5"/>
    </w:pPr>
    <w:rPr>
      <w:b/>
      <w:bCs/>
      <w:sz w:val="22"/>
      <w:szCs w:val="22"/>
    </w:rPr>
  </w:style>
  <w:style w:type="paragraph" w:styleId="7">
    <w:name w:val="heading 7"/>
    <w:basedOn w:val="a"/>
    <w:next w:val="a"/>
    <w:qFormat/>
    <w:rsid w:val="0027202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1CD8"/>
    <w:pPr>
      <w:spacing w:after="120"/>
    </w:pPr>
  </w:style>
  <w:style w:type="paragraph" w:styleId="a4">
    <w:name w:val="footer"/>
    <w:aliases w:val=" Знак1"/>
    <w:basedOn w:val="a"/>
    <w:link w:val="a5"/>
    <w:rsid w:val="00B91CD8"/>
    <w:pPr>
      <w:tabs>
        <w:tab w:val="center" w:pos="4677"/>
        <w:tab w:val="right" w:pos="9355"/>
      </w:tabs>
    </w:pPr>
  </w:style>
  <w:style w:type="character" w:styleId="a6">
    <w:name w:val="page number"/>
    <w:basedOn w:val="a0"/>
    <w:rsid w:val="00B91CD8"/>
  </w:style>
  <w:style w:type="paragraph" w:styleId="30">
    <w:name w:val="Body Text Indent 3"/>
    <w:basedOn w:val="a"/>
    <w:rsid w:val="00B91CD8"/>
    <w:pPr>
      <w:spacing w:after="120"/>
      <w:ind w:left="283"/>
    </w:pPr>
    <w:rPr>
      <w:sz w:val="16"/>
      <w:szCs w:val="16"/>
    </w:rPr>
  </w:style>
  <w:style w:type="paragraph" w:customStyle="1" w:styleId="CharCharCarCarCharCharCarCarCharCharCarCarCharChar">
    <w:name w:val="Char Char Car Car Char Char Car Car Char Char Car Car Char Char"/>
    <w:basedOn w:val="a"/>
    <w:rsid w:val="00B91CD8"/>
    <w:pPr>
      <w:spacing w:after="160" w:line="240" w:lineRule="exact"/>
    </w:pPr>
    <w:rPr>
      <w:sz w:val="20"/>
      <w:szCs w:val="20"/>
    </w:rPr>
  </w:style>
  <w:style w:type="paragraph" w:styleId="a7">
    <w:name w:val="Balloon Text"/>
    <w:basedOn w:val="a"/>
    <w:semiHidden/>
    <w:rsid w:val="00B91CD8"/>
    <w:rPr>
      <w:rFonts w:ascii="Tahoma" w:hAnsi="Tahoma" w:cs="Tahoma"/>
      <w:sz w:val="16"/>
      <w:szCs w:val="16"/>
    </w:rPr>
  </w:style>
  <w:style w:type="paragraph" w:customStyle="1" w:styleId="ConsNormal">
    <w:name w:val="ConsNormal"/>
    <w:rsid w:val="00A53B43"/>
    <w:pPr>
      <w:widowControl w:val="0"/>
      <w:autoSpaceDE w:val="0"/>
      <w:autoSpaceDN w:val="0"/>
      <w:adjustRightInd w:val="0"/>
      <w:ind w:right="19772" w:firstLine="720"/>
    </w:pPr>
    <w:rPr>
      <w:rFonts w:ascii="Arial" w:hAnsi="Arial" w:cs="Arial"/>
    </w:rPr>
  </w:style>
  <w:style w:type="paragraph" w:styleId="20">
    <w:name w:val="Body Text 2"/>
    <w:basedOn w:val="a"/>
    <w:rsid w:val="00CE4818"/>
    <w:pPr>
      <w:spacing w:after="120" w:line="480" w:lineRule="auto"/>
    </w:pPr>
  </w:style>
  <w:style w:type="paragraph" w:customStyle="1" w:styleId="ConsCell">
    <w:name w:val="ConsCell"/>
    <w:rsid w:val="00770622"/>
    <w:pPr>
      <w:widowControl w:val="0"/>
      <w:autoSpaceDE w:val="0"/>
      <w:autoSpaceDN w:val="0"/>
      <w:adjustRightInd w:val="0"/>
      <w:ind w:right="19772"/>
    </w:pPr>
    <w:rPr>
      <w:rFonts w:ascii="Arial" w:hAnsi="Arial" w:cs="Arial"/>
    </w:rPr>
  </w:style>
  <w:style w:type="paragraph" w:styleId="a8">
    <w:name w:val="Body Text Indent"/>
    <w:basedOn w:val="a"/>
    <w:rsid w:val="00E41B5A"/>
    <w:pPr>
      <w:spacing w:after="120"/>
      <w:ind w:left="283"/>
    </w:pPr>
  </w:style>
  <w:style w:type="paragraph" w:styleId="a9">
    <w:name w:val="header"/>
    <w:basedOn w:val="a"/>
    <w:link w:val="aa"/>
    <w:rsid w:val="00D42AF4"/>
    <w:pPr>
      <w:tabs>
        <w:tab w:val="center" w:pos="4677"/>
        <w:tab w:val="right" w:pos="9355"/>
      </w:tabs>
    </w:pPr>
  </w:style>
  <w:style w:type="paragraph" w:customStyle="1" w:styleId="xl82">
    <w:name w:val="xl82"/>
    <w:basedOn w:val="a"/>
    <w:rsid w:val="009F4A23"/>
    <w:pPr>
      <w:pBdr>
        <w:bottom w:val="single" w:sz="8" w:space="0" w:color="auto"/>
      </w:pBdr>
      <w:spacing w:before="100" w:beforeAutospacing="1" w:after="100" w:afterAutospacing="1"/>
      <w:jc w:val="right"/>
      <w:textAlignment w:val="center"/>
    </w:pPr>
    <w:rPr>
      <w:rFonts w:ascii="Arial CYR" w:eastAsia="Arial Unicode MS" w:hAnsi="Arial CYR" w:cs="Arial CYR"/>
    </w:rPr>
  </w:style>
  <w:style w:type="paragraph" w:styleId="ab">
    <w:name w:val="Normal (Web)"/>
    <w:basedOn w:val="a"/>
    <w:uiPriority w:val="99"/>
    <w:rsid w:val="00D6354D"/>
    <w:pPr>
      <w:spacing w:before="100" w:beforeAutospacing="1" w:after="100" w:afterAutospacing="1"/>
    </w:pPr>
  </w:style>
  <w:style w:type="paragraph" w:customStyle="1" w:styleId="ConsNonformat">
    <w:name w:val="ConsNonformat"/>
    <w:rsid w:val="00D6354D"/>
    <w:pPr>
      <w:autoSpaceDE w:val="0"/>
      <w:autoSpaceDN w:val="0"/>
      <w:adjustRightInd w:val="0"/>
      <w:ind w:right="19772"/>
    </w:pPr>
    <w:rPr>
      <w:rFonts w:ascii="Courier New" w:hAnsi="Courier New" w:cs="Courier New"/>
    </w:rPr>
  </w:style>
  <w:style w:type="paragraph" w:styleId="ac">
    <w:name w:val="List Paragraph"/>
    <w:basedOn w:val="a"/>
    <w:uiPriority w:val="34"/>
    <w:qFormat/>
    <w:rsid w:val="00311FA5"/>
    <w:pPr>
      <w:spacing w:after="200" w:line="276" w:lineRule="auto"/>
      <w:ind w:left="720"/>
      <w:contextualSpacing/>
    </w:pPr>
    <w:rPr>
      <w:rFonts w:ascii="Calibri" w:eastAsia="Calibri" w:hAnsi="Calibri"/>
      <w:sz w:val="22"/>
      <w:szCs w:val="22"/>
      <w:lang w:eastAsia="en-US"/>
    </w:rPr>
  </w:style>
  <w:style w:type="paragraph" w:customStyle="1" w:styleId="CharCharCarCarCharCharCarCarCharCharCarCarCharChar0">
    <w:name w:val="Char Char Car Car Char Char Car Car Char Char Car Car Char Char"/>
    <w:basedOn w:val="a"/>
    <w:rsid w:val="00146A57"/>
    <w:pPr>
      <w:spacing w:after="160" w:line="240" w:lineRule="exact"/>
    </w:pPr>
    <w:rPr>
      <w:noProof/>
      <w:sz w:val="20"/>
      <w:szCs w:val="20"/>
    </w:rPr>
  </w:style>
  <w:style w:type="paragraph" w:styleId="21">
    <w:name w:val="Body Text Indent 2"/>
    <w:basedOn w:val="a"/>
    <w:rsid w:val="004E79CB"/>
    <w:pPr>
      <w:spacing w:after="120" w:line="480" w:lineRule="auto"/>
      <w:ind w:left="283"/>
    </w:pPr>
  </w:style>
  <w:style w:type="paragraph" w:customStyle="1" w:styleId="ConsPlusNormal">
    <w:name w:val="ConsPlusNormal"/>
    <w:rsid w:val="00D052C4"/>
    <w:pPr>
      <w:widowControl w:val="0"/>
      <w:autoSpaceDE w:val="0"/>
      <w:autoSpaceDN w:val="0"/>
      <w:adjustRightInd w:val="0"/>
      <w:ind w:firstLine="720"/>
    </w:pPr>
    <w:rPr>
      <w:rFonts w:ascii="Arial" w:hAnsi="Arial" w:cs="Arial"/>
    </w:rPr>
  </w:style>
  <w:style w:type="paragraph" w:customStyle="1" w:styleId="ConsPlusTitle">
    <w:name w:val="ConsPlusTitle"/>
    <w:rsid w:val="001C5EFD"/>
    <w:pPr>
      <w:autoSpaceDE w:val="0"/>
      <w:autoSpaceDN w:val="0"/>
      <w:adjustRightInd w:val="0"/>
    </w:pPr>
    <w:rPr>
      <w:b/>
      <w:bCs/>
      <w:sz w:val="24"/>
      <w:szCs w:val="24"/>
    </w:rPr>
  </w:style>
  <w:style w:type="paragraph" w:customStyle="1" w:styleId="ConsPlusNonformat">
    <w:name w:val="ConsPlusNonformat"/>
    <w:rsid w:val="00C35595"/>
    <w:pPr>
      <w:autoSpaceDE w:val="0"/>
      <w:autoSpaceDN w:val="0"/>
      <w:adjustRightInd w:val="0"/>
    </w:pPr>
    <w:rPr>
      <w:rFonts w:ascii="Courier New" w:hAnsi="Courier New" w:cs="Courier New"/>
    </w:rPr>
  </w:style>
  <w:style w:type="paragraph" w:customStyle="1" w:styleId="ConsPlusCell">
    <w:name w:val="ConsPlusCell"/>
    <w:rsid w:val="00C35595"/>
    <w:pPr>
      <w:autoSpaceDE w:val="0"/>
      <w:autoSpaceDN w:val="0"/>
      <w:adjustRightInd w:val="0"/>
    </w:pPr>
    <w:rPr>
      <w:rFonts w:ascii="Arial" w:hAnsi="Arial" w:cs="Arial"/>
    </w:rPr>
  </w:style>
  <w:style w:type="paragraph" w:styleId="ad">
    <w:name w:val="Title"/>
    <w:basedOn w:val="a"/>
    <w:link w:val="ae"/>
    <w:qFormat/>
    <w:rsid w:val="00C35595"/>
    <w:pPr>
      <w:jc w:val="center"/>
    </w:pPr>
    <w:rPr>
      <w:b/>
      <w:bCs/>
    </w:rPr>
  </w:style>
  <w:style w:type="table" w:styleId="af">
    <w:name w:val="Table Grid"/>
    <w:basedOn w:val="a1"/>
    <w:rsid w:val="00C3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F75290"/>
    <w:pPr>
      <w:spacing w:after="120"/>
    </w:pPr>
    <w:rPr>
      <w:sz w:val="16"/>
      <w:szCs w:val="16"/>
    </w:rPr>
  </w:style>
  <w:style w:type="paragraph" w:customStyle="1" w:styleId="u">
    <w:name w:val="u"/>
    <w:basedOn w:val="a"/>
    <w:rsid w:val="0012585D"/>
    <w:pPr>
      <w:ind w:firstLine="390"/>
      <w:jc w:val="both"/>
    </w:pPr>
  </w:style>
  <w:style w:type="character" w:styleId="af0">
    <w:name w:val="Emphasis"/>
    <w:basedOn w:val="a0"/>
    <w:qFormat/>
    <w:rsid w:val="0062556A"/>
    <w:rPr>
      <w:i/>
      <w:iCs/>
    </w:rPr>
  </w:style>
  <w:style w:type="character" w:customStyle="1" w:styleId="a5">
    <w:name w:val="Нижний колонтитул Знак"/>
    <w:aliases w:val=" Знак1 Знак"/>
    <w:basedOn w:val="a0"/>
    <w:link w:val="a4"/>
    <w:rsid w:val="00272027"/>
    <w:rPr>
      <w:sz w:val="24"/>
      <w:szCs w:val="24"/>
      <w:lang w:val="ru-RU" w:eastAsia="ru-RU" w:bidi="ar-SA"/>
    </w:rPr>
  </w:style>
  <w:style w:type="paragraph" w:styleId="af1">
    <w:name w:val="annotation text"/>
    <w:basedOn w:val="a"/>
    <w:semiHidden/>
    <w:rsid w:val="00272027"/>
    <w:rPr>
      <w:sz w:val="20"/>
      <w:szCs w:val="20"/>
    </w:rPr>
  </w:style>
  <w:style w:type="paragraph" w:customStyle="1" w:styleId="70">
    <w:name w:val="заголовок 7"/>
    <w:basedOn w:val="a"/>
    <w:next w:val="a"/>
    <w:rsid w:val="00272027"/>
    <w:pPr>
      <w:keepNext/>
      <w:widowControl w:val="0"/>
      <w:jc w:val="center"/>
    </w:pPr>
    <w:rPr>
      <w:szCs w:val="20"/>
    </w:rPr>
  </w:style>
  <w:style w:type="character" w:customStyle="1" w:styleId="EmailStyle441">
    <w:name w:val="EmailStyle44"/>
    <w:aliases w:val="EmailStyle44"/>
    <w:basedOn w:val="a0"/>
    <w:semiHidden/>
    <w:personal/>
    <w:personalReply/>
    <w:rsid w:val="00621C0A"/>
    <w:rPr>
      <w:rFonts w:ascii="Arial" w:hAnsi="Arial" w:cs="Arial"/>
      <w:color w:val="000080"/>
      <w:sz w:val="20"/>
      <w:szCs w:val="20"/>
    </w:rPr>
  </w:style>
  <w:style w:type="character" w:customStyle="1" w:styleId="aa">
    <w:name w:val="Верхний колонтитул Знак"/>
    <w:basedOn w:val="a0"/>
    <w:link w:val="a9"/>
    <w:rsid w:val="005F51A7"/>
    <w:rPr>
      <w:sz w:val="24"/>
      <w:szCs w:val="24"/>
      <w:lang w:val="ru-RU" w:eastAsia="ru-RU" w:bidi="ar-SA"/>
    </w:rPr>
  </w:style>
  <w:style w:type="paragraph" w:customStyle="1" w:styleId="ConsTitle">
    <w:name w:val="ConsTitle"/>
    <w:rsid w:val="00DF18CF"/>
    <w:pPr>
      <w:widowControl w:val="0"/>
      <w:autoSpaceDE w:val="0"/>
      <w:autoSpaceDN w:val="0"/>
      <w:adjustRightInd w:val="0"/>
      <w:ind w:right="19772"/>
    </w:pPr>
    <w:rPr>
      <w:rFonts w:ascii="Arial" w:hAnsi="Arial" w:cs="Arial"/>
      <w:b/>
      <w:bCs/>
      <w:sz w:val="16"/>
      <w:szCs w:val="16"/>
    </w:rPr>
  </w:style>
  <w:style w:type="paragraph" w:customStyle="1" w:styleId="Eiiey">
    <w:name w:val="Eiiey"/>
    <w:basedOn w:val="a"/>
    <w:rsid w:val="00DF18CF"/>
    <w:pPr>
      <w:overflowPunct w:val="0"/>
      <w:autoSpaceDE w:val="0"/>
      <w:autoSpaceDN w:val="0"/>
      <w:adjustRightInd w:val="0"/>
      <w:spacing w:before="240"/>
      <w:ind w:left="547" w:hanging="547"/>
      <w:textAlignment w:val="baseline"/>
    </w:pPr>
    <w:rPr>
      <w:rFonts w:ascii="Courier New" w:hAnsi="Courier New" w:cs="Courier New"/>
    </w:rPr>
  </w:style>
  <w:style w:type="character" w:customStyle="1" w:styleId="22">
    <w:name w:val="Знак Знак2"/>
    <w:basedOn w:val="a0"/>
    <w:rsid w:val="006E3FF1"/>
    <w:rPr>
      <w:rFonts w:ascii="Times New Roman" w:eastAsia="Times New Roman" w:hAnsi="Times New Roman" w:cs="Times New Roman"/>
      <w:sz w:val="24"/>
      <w:szCs w:val="24"/>
    </w:rPr>
  </w:style>
  <w:style w:type="character" w:customStyle="1" w:styleId="71">
    <w:name w:val="Знак Знак7"/>
    <w:basedOn w:val="a0"/>
    <w:rsid w:val="005C069F"/>
    <w:rPr>
      <w:sz w:val="24"/>
      <w:szCs w:val="24"/>
      <w:lang w:val="ru-RU" w:eastAsia="ru-RU" w:bidi="ar-SA"/>
    </w:rPr>
  </w:style>
  <w:style w:type="paragraph" w:styleId="11">
    <w:name w:val="toc 1"/>
    <w:basedOn w:val="a"/>
    <w:next w:val="a"/>
    <w:autoRedefine/>
    <w:semiHidden/>
    <w:rsid w:val="00FA6516"/>
    <w:pPr>
      <w:tabs>
        <w:tab w:val="left" w:pos="540"/>
        <w:tab w:val="right" w:leader="dot" w:pos="10195"/>
      </w:tabs>
      <w:jc w:val="center"/>
    </w:pPr>
    <w:rPr>
      <w:caps/>
    </w:rPr>
  </w:style>
  <w:style w:type="character" w:styleId="af2">
    <w:name w:val="Strong"/>
    <w:basedOn w:val="a0"/>
    <w:qFormat/>
    <w:rsid w:val="00FA6516"/>
    <w:rPr>
      <w:rFonts w:ascii="Verdana" w:hAnsi="Verdana" w:hint="default"/>
      <w:b/>
      <w:bCs/>
    </w:rPr>
  </w:style>
  <w:style w:type="paragraph" w:customStyle="1" w:styleId="af3">
    <w:name w:val="Стиль"/>
    <w:rsid w:val="00E34121"/>
    <w:pPr>
      <w:widowControl w:val="0"/>
      <w:autoSpaceDE w:val="0"/>
      <w:autoSpaceDN w:val="0"/>
      <w:adjustRightInd w:val="0"/>
    </w:pPr>
    <w:rPr>
      <w:sz w:val="24"/>
      <w:szCs w:val="24"/>
    </w:rPr>
  </w:style>
  <w:style w:type="character" w:customStyle="1" w:styleId="10">
    <w:name w:val="Заголовок 1 Знак"/>
    <w:basedOn w:val="a0"/>
    <w:link w:val="1"/>
    <w:locked/>
    <w:rsid w:val="0002010C"/>
    <w:rPr>
      <w:b/>
      <w:bCs/>
      <w:sz w:val="24"/>
      <w:szCs w:val="24"/>
      <w:lang w:val="ru-RU" w:eastAsia="ru-RU" w:bidi="ar-SA"/>
    </w:rPr>
  </w:style>
  <w:style w:type="character" w:customStyle="1" w:styleId="apple-style-span">
    <w:name w:val="apple-style-span"/>
    <w:basedOn w:val="a0"/>
    <w:rsid w:val="005635A5"/>
  </w:style>
  <w:style w:type="character" w:customStyle="1" w:styleId="FooterChar">
    <w:name w:val="Footer Char"/>
    <w:basedOn w:val="a0"/>
    <w:semiHidden/>
    <w:locked/>
    <w:rsid w:val="0006007C"/>
    <w:rPr>
      <w:sz w:val="24"/>
      <w:szCs w:val="24"/>
      <w:lang w:val="ru-RU" w:eastAsia="ru-RU" w:bidi="ar-SA"/>
    </w:rPr>
  </w:style>
  <w:style w:type="character" w:styleId="af4">
    <w:name w:val="Hyperlink"/>
    <w:basedOn w:val="a0"/>
    <w:rsid w:val="00012EE7"/>
    <w:rPr>
      <w:color w:val="0000FF"/>
      <w:u w:val="single"/>
    </w:rPr>
  </w:style>
  <w:style w:type="character" w:customStyle="1" w:styleId="ae">
    <w:name w:val="Название Знак"/>
    <w:basedOn w:val="a0"/>
    <w:link w:val="ad"/>
    <w:rsid w:val="006F768C"/>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E65CD09B74D8D11C3C326AB38609251D5F91D2389C6D8B4D640F8C4E577A26CC743B822600CE88A1A32hE49K" TargetMode="External"/><Relationship Id="rId13" Type="http://schemas.openxmlformats.org/officeDocument/2006/relationships/hyperlink" Target="consultantplus://offline/ref=25DF8F1B7FC6A0D4C5F7C465A91FC5B492472919BDB0595C1F7C711F9190A5A4BFCDCF455AF1ED69pD47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42E65CD09B74D8D11C3DD2BBD543F9757DCA619228CCE88E9891BA593EC7DF52B881AFA666D0FEEh84DK" TargetMode="External"/><Relationship Id="rId12" Type="http://schemas.openxmlformats.org/officeDocument/2006/relationships/hyperlink" Target="consultantplus://offline/ref=25DF8F1B7FC6A0D4C5F7C465A91FC5B492472919BDB0595C1F7C711F9190A5A4BFCDCF455AF1ED68pD42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5DF8F1B7FC6A0D4C5F7C465A91FC5B492472919BDB0595C1F7C711F9190A5A4BFCDCF4558pF42N" TargetMode="External"/><Relationship Id="rId5" Type="http://schemas.openxmlformats.org/officeDocument/2006/relationships/footnotes" Target="footnotes.xml"/><Relationship Id="rId15" Type="http://schemas.openxmlformats.org/officeDocument/2006/relationships/hyperlink" Target="consultantplus://offline/ref=25DF8F1B7FC6A0D4C5F7C465A91FC5B492472919BDB0595C1F7C711F9190A5A4BFCDCF45p54BN" TargetMode="External"/><Relationship Id="rId10" Type="http://schemas.openxmlformats.org/officeDocument/2006/relationships/hyperlink" Target="consultantplus://offline/ref=542E65CD09B74D8D11C3C326AB38609251D5F91D2389C6D8B4D640F8C4E577A26CC743B822600CE88A1A32hE49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42E65CD09B74D8D11C3DD2BBD543F9757DCA619228CCE88E9891BA593EC7DF52B881AFA666D0FEEh84DK" TargetMode="External"/><Relationship Id="rId14" Type="http://schemas.openxmlformats.org/officeDocument/2006/relationships/hyperlink" Target="consultantplus://offline/ref=25DF8F1B7FC6A0D4C5F7C465A91FC5B492472919BDB0595C1F7C711F9190A5A4BFCDCF45p54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2551</Words>
  <Characters>14546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20</vt:lpstr>
    </vt:vector>
  </TitlesOfParts>
  <Company>администрация</Company>
  <LinksUpToDate>false</LinksUpToDate>
  <CharactersWithSpaces>17063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d-snv</dc:creator>
  <cp:keywords/>
  <dc:description/>
  <cp:lastModifiedBy>Занина</cp:lastModifiedBy>
  <cp:revision>3</cp:revision>
  <cp:lastPrinted>2017-02-02T11:07:00Z</cp:lastPrinted>
  <dcterms:created xsi:type="dcterms:W3CDTF">2017-03-24T08:47:00Z</dcterms:created>
  <dcterms:modified xsi:type="dcterms:W3CDTF">2017-03-27T06:20:00Z</dcterms:modified>
</cp:coreProperties>
</file>