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FF" w:rsidRPr="007311FF" w:rsidRDefault="007311FF" w:rsidP="007311FF">
      <w:pPr>
        <w:jc w:val="center"/>
        <w:rPr>
          <w:rFonts w:ascii="Arial" w:hAnsi="Arial" w:cs="Arial"/>
          <w:b/>
        </w:rPr>
      </w:pPr>
      <w:r w:rsidRPr="007311FF">
        <w:rPr>
          <w:rFonts w:ascii="Arial" w:hAnsi="Arial" w:cs="Arial"/>
          <w:b/>
        </w:rPr>
        <w:t>РЕШЕНИЕ</w:t>
      </w:r>
    </w:p>
    <w:p w:rsidR="007311FF" w:rsidRPr="007311FF" w:rsidRDefault="007311FF" w:rsidP="007311FF">
      <w:pPr>
        <w:pStyle w:val="a9"/>
        <w:jc w:val="center"/>
        <w:rPr>
          <w:rFonts w:ascii="Arial" w:hAnsi="Arial" w:cs="Arial"/>
          <w:b/>
        </w:rPr>
      </w:pPr>
      <w:r w:rsidRPr="007311FF">
        <w:rPr>
          <w:rFonts w:ascii="Arial" w:hAnsi="Arial" w:cs="Arial"/>
          <w:b/>
        </w:rPr>
        <w:t>Городской Думы города Сарова от 20.10.2017  № 98/6-гд</w:t>
      </w:r>
    </w:p>
    <w:p w:rsidR="007311FF" w:rsidRPr="007311FF" w:rsidRDefault="007311FF" w:rsidP="007311FF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7311FF">
        <w:rPr>
          <w:rFonts w:ascii="Arial" w:hAnsi="Arial" w:cs="Arial"/>
          <w:b/>
        </w:rPr>
        <w:t>«О внесении изменений в «</w:t>
      </w:r>
      <w:r w:rsidRPr="007311FF">
        <w:rPr>
          <w:rFonts w:ascii="Arial" w:hAnsi="Arial" w:cs="Arial"/>
          <w:b/>
          <w:bCs/>
        </w:rPr>
        <w:t>Положение о размещении нестационарных торговых объектов на территории города Сарова»</w:t>
      </w:r>
    </w:p>
    <w:p w:rsidR="007311FF" w:rsidRPr="007311FF" w:rsidRDefault="007311FF" w:rsidP="007311FF">
      <w:pPr>
        <w:jc w:val="center"/>
        <w:rPr>
          <w:rFonts w:ascii="Arial" w:hAnsi="Arial" w:cs="Arial"/>
          <w:b/>
          <w:bCs/>
        </w:rPr>
      </w:pPr>
    </w:p>
    <w:p w:rsidR="00B91CD8" w:rsidRPr="007311FF" w:rsidRDefault="00B91CD8" w:rsidP="00B91CD8">
      <w:pPr>
        <w:jc w:val="both"/>
        <w:rPr>
          <w:rFonts w:ascii="Arial" w:hAnsi="Arial" w:cs="Arial"/>
        </w:rPr>
      </w:pPr>
    </w:p>
    <w:p w:rsidR="00C63F2E" w:rsidRPr="007311FF" w:rsidRDefault="00C63F2E" w:rsidP="00C63F2E">
      <w:pPr>
        <w:pStyle w:val="a3"/>
        <w:spacing w:after="0"/>
        <w:rPr>
          <w:rFonts w:ascii="Arial" w:hAnsi="Arial" w:cs="Arial"/>
        </w:rPr>
      </w:pPr>
    </w:p>
    <w:p w:rsidR="00C63F2E" w:rsidRPr="007311FF" w:rsidRDefault="00C63F2E" w:rsidP="00C63F2E">
      <w:pPr>
        <w:pStyle w:val="a3"/>
        <w:spacing w:after="0"/>
        <w:rPr>
          <w:rFonts w:ascii="Arial" w:hAnsi="Arial" w:cs="Arial"/>
        </w:rPr>
      </w:pPr>
    </w:p>
    <w:p w:rsidR="00C63F2E" w:rsidRPr="007311FF" w:rsidRDefault="00C63F2E" w:rsidP="00C63F2E">
      <w:pPr>
        <w:pStyle w:val="a3"/>
        <w:tabs>
          <w:tab w:val="left" w:pos="3780"/>
        </w:tabs>
        <w:spacing w:after="0"/>
        <w:ind w:firstLine="720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На основании обращений главы Администрации города Сарова (вх. № 1546/01-10 от 06.09.2017, № 1727/01-10 от 11.10.2017),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постановлением Правительства Нижегородской области от 22.03.2006 №89 «Об утверждении типовых правил работы объектов мелкорозничной сети на территории Нижегородской области», приказом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объектов», руководствуясь статьей 25 Устава города Сарова, Городская Дума города Сарова</w:t>
      </w:r>
    </w:p>
    <w:p w:rsidR="00C63F2E" w:rsidRPr="007311FF" w:rsidRDefault="00C63F2E" w:rsidP="00C63F2E">
      <w:pPr>
        <w:pStyle w:val="a3"/>
        <w:tabs>
          <w:tab w:val="left" w:pos="3780"/>
        </w:tabs>
        <w:spacing w:after="0"/>
        <w:ind w:firstLine="720"/>
        <w:rPr>
          <w:rFonts w:ascii="Arial" w:hAnsi="Arial" w:cs="Arial"/>
        </w:rPr>
      </w:pPr>
    </w:p>
    <w:p w:rsidR="00C63F2E" w:rsidRPr="007311FF" w:rsidRDefault="00C63F2E" w:rsidP="00C63F2E">
      <w:pPr>
        <w:pStyle w:val="a3"/>
        <w:spacing w:after="0"/>
        <w:rPr>
          <w:rFonts w:ascii="Arial" w:hAnsi="Arial" w:cs="Arial"/>
          <w:b/>
        </w:rPr>
      </w:pPr>
      <w:r w:rsidRPr="007311FF">
        <w:rPr>
          <w:rFonts w:ascii="Arial" w:hAnsi="Arial" w:cs="Arial"/>
          <w:b/>
        </w:rPr>
        <w:t>решила:</w:t>
      </w:r>
    </w:p>
    <w:p w:rsidR="00C63F2E" w:rsidRPr="007311FF" w:rsidRDefault="00C63F2E" w:rsidP="00C63F2E">
      <w:pPr>
        <w:pStyle w:val="a3"/>
        <w:spacing w:after="0"/>
        <w:rPr>
          <w:rFonts w:ascii="Arial" w:hAnsi="Arial" w:cs="Arial"/>
        </w:rPr>
      </w:pP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1. Внести в «Положение о размещении нестационарных торговых объектов на территории города Сарова», утвержденное решением Городской Думы города Сарова от 22.05.2012 № 42/5-гд (с изменениями, внесенными  решениями Городской Думы от 13.09.2012 № 69/5-гд, от 01.03.2013 №25/5-гд, от 01.06.2017 № 53/6-гд), следующие изменения:</w:t>
      </w:r>
    </w:p>
    <w:p w:rsidR="00C63F2E" w:rsidRPr="007311FF" w:rsidRDefault="00C63F2E" w:rsidP="00C63F2E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7311FF">
        <w:rPr>
          <w:rFonts w:ascii="Arial" w:hAnsi="Arial" w:cs="Arial"/>
          <w:sz w:val="24"/>
          <w:szCs w:val="24"/>
          <w:lang w:eastAsia="ru-RU"/>
        </w:rPr>
        <w:t>1.1. В разделе 1 «Общие положения»:</w:t>
      </w:r>
    </w:p>
    <w:p w:rsidR="00C63F2E" w:rsidRPr="007311FF" w:rsidRDefault="00C63F2E" w:rsidP="00C63F2E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1FF">
        <w:rPr>
          <w:rFonts w:ascii="Arial" w:hAnsi="Arial" w:cs="Arial"/>
          <w:bCs/>
          <w:sz w:val="24"/>
          <w:szCs w:val="24"/>
        </w:rPr>
        <w:t>а) в пункте 1.1 слова</w:t>
      </w:r>
      <w:r w:rsidRPr="007311FF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7311FF">
        <w:rPr>
          <w:rFonts w:ascii="Arial" w:hAnsi="Arial" w:cs="Arial"/>
          <w:sz w:val="24"/>
          <w:szCs w:val="24"/>
        </w:rPr>
        <w:t>Министерства поддержки и развития малого предпринимательства, потребительского рынка и услуг Нижегородской области от 16.11.2010 № 2507» заменить словами «</w:t>
      </w:r>
      <w:r w:rsidRPr="007311FF">
        <w:rPr>
          <w:rFonts w:ascii="Arial" w:hAnsi="Arial" w:cs="Arial"/>
          <w:sz w:val="24"/>
          <w:szCs w:val="24"/>
          <w:lang w:eastAsia="ru-RU"/>
        </w:rPr>
        <w:t>Министерства промышленности, торговли и предпринимательства Нижегородской области от 13.09.2016 № 143»;</w:t>
      </w:r>
    </w:p>
    <w:p w:rsidR="00C63F2E" w:rsidRPr="007311FF" w:rsidRDefault="00C63F2E" w:rsidP="00C63F2E">
      <w:pPr>
        <w:pStyle w:val="ac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7311FF">
        <w:rPr>
          <w:rFonts w:ascii="Arial" w:eastAsia="Times New Roman" w:hAnsi="Arial" w:cs="Arial"/>
          <w:sz w:val="24"/>
          <w:szCs w:val="24"/>
          <w:lang w:eastAsia="ru-RU"/>
        </w:rPr>
        <w:t>б) пункт 1.3 изложить в следующей редакции:</w:t>
      </w:r>
    </w:p>
    <w:p w:rsidR="00C63F2E" w:rsidRPr="007311FF" w:rsidRDefault="00C63F2E" w:rsidP="00C63F2E">
      <w:pPr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«1.3. Размещение нестационарных торговых объектов (далее – НТО) на территории города Сарова на землях или земельных участках, в зданиях, строениях, сооружениях, находящихся в государственной собственности до разграничения или муниципальной  собственности,  осуществляется на основании Схемы размещения нестационарных торговых объектов на территории города Сарова (далее – Схема размещения) и договора о размещении НТО.</w:t>
      </w:r>
    </w:p>
    <w:p w:rsidR="00C63F2E" w:rsidRPr="007311FF" w:rsidRDefault="00C63F2E" w:rsidP="00C63F2E">
      <w:pPr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Посредством нестационарного торгового объекта может осуществляться торговля, предоставление услуг общественного питания, бытового обслуживания.»;</w:t>
      </w:r>
    </w:p>
    <w:p w:rsidR="00C63F2E" w:rsidRPr="007311FF" w:rsidRDefault="00C63F2E" w:rsidP="00C63F2E">
      <w:pPr>
        <w:pStyle w:val="ac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1FF">
        <w:rPr>
          <w:rFonts w:ascii="Arial" w:eastAsia="Times New Roman" w:hAnsi="Arial" w:cs="Arial"/>
          <w:sz w:val="24"/>
          <w:szCs w:val="24"/>
          <w:lang w:eastAsia="ru-RU"/>
        </w:rPr>
        <w:t>в) пункт 1.5 изложить в следующей редакции:</w:t>
      </w:r>
    </w:p>
    <w:p w:rsidR="00C63F2E" w:rsidRPr="007311FF" w:rsidRDefault="00C63F2E" w:rsidP="00C63F2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>«1.5. НТО размещаются на землях или земельных участках, находящихся в государственной собственности до разграничения или муниципальной собственности, без предоставления земельных участков и установления сервитутов.».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</w:p>
    <w:p w:rsidR="00C63F2E" w:rsidRPr="007311FF" w:rsidRDefault="00C63F2E" w:rsidP="00C63F2E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1FF">
        <w:rPr>
          <w:rFonts w:ascii="Arial" w:eastAsia="Times New Roman" w:hAnsi="Arial" w:cs="Arial"/>
          <w:sz w:val="24"/>
          <w:szCs w:val="24"/>
          <w:lang w:eastAsia="ru-RU"/>
        </w:rPr>
        <w:t>1.2. В разделе 2 «Формирование и утверждение Схемы размещения. Определение мест размещения НТО при проведении массовых мероприятий»:</w:t>
      </w:r>
    </w:p>
    <w:p w:rsidR="00C63F2E" w:rsidRPr="007311FF" w:rsidRDefault="00C63F2E" w:rsidP="00C63F2E">
      <w:pPr>
        <w:pStyle w:val="ac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1FF">
        <w:rPr>
          <w:rFonts w:ascii="Arial" w:eastAsia="Times New Roman" w:hAnsi="Arial" w:cs="Arial"/>
          <w:sz w:val="24"/>
          <w:szCs w:val="24"/>
          <w:lang w:eastAsia="ru-RU"/>
        </w:rPr>
        <w:t>а) пункт 2.1 изложить в следующей редакции:</w:t>
      </w:r>
    </w:p>
    <w:p w:rsidR="00C63F2E" w:rsidRPr="007311FF" w:rsidRDefault="00C63F2E" w:rsidP="00C63F2E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 xml:space="preserve">«2.1. Схема размещения разрабатывается с учетом требований и ограничений, установленных действующим законодательством, а также с учетом развития стационарной сети предприятий торговли и услуг, в том числе исключения </w:t>
      </w:r>
      <w:r w:rsidRPr="007311FF">
        <w:rPr>
          <w:rFonts w:ascii="Arial" w:hAnsi="Arial" w:cs="Arial"/>
          <w:sz w:val="24"/>
          <w:szCs w:val="24"/>
        </w:rPr>
        <w:lastRenderedPageBreak/>
        <w:t>негативного влияния НТО на инфраструктуру, архитектурный облик города Сарова и достижения утвержденных нормативов минимальной обеспеченности населения площадью торговых объектов.»;</w:t>
      </w:r>
    </w:p>
    <w:p w:rsidR="00C63F2E" w:rsidRPr="007311FF" w:rsidRDefault="00C63F2E" w:rsidP="00C63F2E">
      <w:pPr>
        <w:pStyle w:val="ConsPlusTitlePage"/>
        <w:ind w:left="709"/>
        <w:jc w:val="both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>б) пункт 2.3 изложить в следующей редакции:</w:t>
      </w:r>
    </w:p>
    <w:p w:rsidR="00C63F2E" w:rsidRPr="007311FF" w:rsidRDefault="00C63F2E" w:rsidP="00C63F2E">
      <w:pPr>
        <w:pStyle w:val="Default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«2.3. При включении нестационарных торговых объектов в Схему размещения учитываются требования земельного законодательства, законодательства в области охраны окружающей среды,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требования, предусмотренные законодательством Российской Федерации.»;</w:t>
      </w:r>
    </w:p>
    <w:p w:rsidR="00C63F2E" w:rsidRPr="007311FF" w:rsidRDefault="00C63F2E" w:rsidP="00C63F2E">
      <w:pPr>
        <w:pStyle w:val="ConsPlusTitlePage"/>
        <w:ind w:left="709"/>
        <w:jc w:val="both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>в) в пункте 2.4 слово «организаций» заменить словом «организации»;</w:t>
      </w:r>
    </w:p>
    <w:p w:rsidR="00C63F2E" w:rsidRPr="007311FF" w:rsidRDefault="00C63F2E" w:rsidP="00C63F2E">
      <w:pPr>
        <w:pStyle w:val="ConsPlusTitlePage"/>
        <w:ind w:left="709"/>
        <w:jc w:val="both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>г) пункт 2.5 изложить в следующей редакции: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 xml:space="preserve">«2.5. Утвержденная Городской Думой города Сарова Схема размещения и вносимые в нее изменения </w:t>
      </w:r>
      <w:r w:rsidRPr="007311FF">
        <w:rPr>
          <w:bCs/>
          <w:sz w:val="24"/>
          <w:szCs w:val="24"/>
        </w:rPr>
        <w:t>в течение пяти рабочих дней с момента утверждения</w:t>
      </w:r>
      <w:r w:rsidRPr="007311FF">
        <w:rPr>
          <w:b/>
          <w:bCs/>
          <w:sz w:val="24"/>
          <w:szCs w:val="24"/>
        </w:rPr>
        <w:t xml:space="preserve"> </w:t>
      </w:r>
      <w:r w:rsidRPr="007311FF">
        <w:rPr>
          <w:sz w:val="24"/>
          <w:szCs w:val="24"/>
        </w:rPr>
        <w:t>подлежит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в информационно-телекоммуникационной сети Интернет.»;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 xml:space="preserve">д) в пункте 2.6 слова «а также при изменении условий, указанных в </w:t>
      </w:r>
      <w:hyperlink w:anchor="P64" w:history="1">
        <w:r w:rsidRPr="007311FF">
          <w:rPr>
            <w:sz w:val="24"/>
            <w:szCs w:val="24"/>
          </w:rPr>
          <w:t>п. 2.2.2</w:t>
        </w:r>
      </w:hyperlink>
      <w:r w:rsidRPr="007311FF">
        <w:rPr>
          <w:sz w:val="24"/>
          <w:szCs w:val="24"/>
        </w:rPr>
        <w:t xml:space="preserve"> настоящего Положения» исключить.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1.3. В разделе 3 «Основания размещения НТО»: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а) в пункте 3.1 слова «земельные участки и», «(отводятся)» исключить;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б) пункт 3.2 изложить в следующей редакции:</w:t>
      </w:r>
    </w:p>
    <w:p w:rsidR="00C63F2E" w:rsidRPr="007311FF" w:rsidRDefault="00C63F2E" w:rsidP="00C63F2E">
      <w:pPr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«3.2. Документами, подтверждающими право размещения нестационарных торговых объектов на территории города Сарова, на местах, включенных в Схему размещения и местах, используемых при проведении массовых мероприятий, организуемых Администрацией, являются:</w:t>
      </w:r>
    </w:p>
    <w:p w:rsidR="00C63F2E" w:rsidRPr="007311FF" w:rsidRDefault="00C63F2E" w:rsidP="00C63F2E">
      <w:pPr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3.2.1. Для размещения павильонов, киосков, летних кафе - договор на размещение павильона (киоска, летнего кафе);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3.2.2. Для размещения автоприцепов типа «тонар», «купава», автомагазинов, автофургонов, автолавок, автоцистерн, палаток, лотков, тележек и других НТО, в том числе используемых при проведении массовых мероприятий, организуемых Администрацией города Сарова -  договор о предоставлении места для размещения НТО.</w:t>
      </w:r>
    </w:p>
    <w:p w:rsidR="00C63F2E" w:rsidRPr="007311FF" w:rsidRDefault="00C63F2E" w:rsidP="00C63F2E">
      <w:pPr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По тексту настоящего Положения договор на размещение павильона (киоска, летнего кафе) и договор о предоставлении места для размещения НТО именовать Договоры.».</w:t>
      </w:r>
    </w:p>
    <w:p w:rsidR="00C63F2E" w:rsidRPr="007311FF" w:rsidRDefault="00C63F2E" w:rsidP="00C63F2E">
      <w:pPr>
        <w:pStyle w:val="ConsPlusNormal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в) пункт 3.3 изложить в следующей редакции: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«3.3.Договоры заключаются на следующие сроки: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3.3.1 Договор на размещение павильона (киоска, летнего кафе)  заключается на срок, указанный заявителем, в пределах срока действия Схемы размещения.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 xml:space="preserve">3.3.2 Договор о предоставлении места для размещения НТО, предусмотренного </w:t>
      </w:r>
      <w:hyperlink w:anchor="P79" w:history="1">
        <w:r w:rsidRPr="007311FF">
          <w:rPr>
            <w:sz w:val="24"/>
            <w:szCs w:val="24"/>
          </w:rPr>
          <w:t>п. 3.2.2</w:t>
        </w:r>
      </w:hyperlink>
      <w:r w:rsidRPr="007311FF">
        <w:rPr>
          <w:sz w:val="24"/>
          <w:szCs w:val="24"/>
        </w:rPr>
        <w:t xml:space="preserve"> настоящего Положения, - не более чем на 1 год, в пределах срока действия Схемы размещения, а при размещении НТО при проведении массовых мероприятий - на срок, установленный решением Администрации, но не более чем на один календарный день.»;</w:t>
      </w:r>
    </w:p>
    <w:p w:rsidR="00C63F2E" w:rsidRPr="007311FF" w:rsidRDefault="00C63F2E" w:rsidP="00C63F2E">
      <w:pPr>
        <w:pStyle w:val="ConsPlusNormal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г) дополнить пунктом 3.6 следующего содержания: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«3.6. Действие Договоров прекращается до истечения срока, на который оно выдано или заключен договор, по просьбе заявителя или по решению Администрации города.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3.6.1. Основаниями для досрочного прекращения действия Договоров по решению Администрации являются: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lastRenderedPageBreak/>
        <w:t>- обнаружение недостоверных данных в документах, представленных заявителем для заключения договора;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наличие зафиксированных уполномоченными контрольными (надзорными) органами в установленном порядке грубых и (или) систематических (более двух раз) нарушений требований нормативных правовых актов, регулирующих торговую деятельность;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невнесение платы за размещение НТО более двух раз подряд по истечении установленного договором срока платежа.».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3F2E" w:rsidRPr="007311FF" w:rsidRDefault="00C63F2E" w:rsidP="00C63F2E">
      <w:pPr>
        <w:pStyle w:val="ConsPlusTitlePage"/>
        <w:ind w:left="709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 xml:space="preserve">1.4. Раздел 4 изложить в следующей редакции: </w:t>
      </w:r>
    </w:p>
    <w:p w:rsidR="00C63F2E" w:rsidRPr="007311FF" w:rsidRDefault="00C63F2E" w:rsidP="00C63F2E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>«4. ЗАКЛЮЧЕНИЕ ДОГОВОРА НА РАЗМЕЩЕНИЕ ПАВИЛЬОНА</w:t>
      </w:r>
    </w:p>
    <w:p w:rsidR="00C63F2E" w:rsidRPr="007311FF" w:rsidRDefault="00C63F2E" w:rsidP="00C63F2E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>(КИОСКА, ЛЕТНЕГО КАФЕ) И ДОГОВОРА НА ПРЕДОСТАВЛЕНИЕ МЕСТА</w:t>
      </w:r>
    </w:p>
    <w:p w:rsidR="00C63F2E" w:rsidRPr="007311FF" w:rsidRDefault="00C63F2E" w:rsidP="00C63F2E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 xml:space="preserve">ДЛЯ РАЗМЕЩЕНИЯ НТО </w:t>
      </w:r>
    </w:p>
    <w:p w:rsidR="00C63F2E" w:rsidRPr="007311FF" w:rsidRDefault="00C63F2E" w:rsidP="00C63F2E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4.1. Договор на размещение павильона (киоска, летнего кафе) (далее – Договор) заключается Комитетом по управлению муниципальным имуществом (далее – КУМИ) без предоставления земельных участков в аренду и установления сервитута.</w:t>
      </w:r>
    </w:p>
    <w:p w:rsidR="00C63F2E" w:rsidRPr="007311FF" w:rsidRDefault="00C63F2E" w:rsidP="00C63F2E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 xml:space="preserve">4.1.1. Юридическое лицо или индивидуальный предприниматель (далее – заявитель), желающий разместить павильон (киоск, летнее кафе) в местах, определенных Схемой размещения, обращаются в Администрацию с заявлением: </w:t>
      </w:r>
    </w:p>
    <w:p w:rsidR="00C63F2E" w:rsidRPr="007311FF" w:rsidRDefault="00C63F2E" w:rsidP="00C63F2E">
      <w:pPr>
        <w:pStyle w:val="ConsPlusTitlePage"/>
        <w:ind w:firstLine="709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>4.1.1.1. В заявление должны быть указаны:</w:t>
      </w:r>
    </w:p>
    <w:p w:rsidR="00C63F2E" w:rsidRPr="007311FF" w:rsidRDefault="00C63F2E" w:rsidP="00C63F2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63F2E" w:rsidRPr="007311FF" w:rsidRDefault="00C63F2E" w:rsidP="00C63F2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фамилия, имя, (при наличии) отчество,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C63F2E" w:rsidRPr="007311FF" w:rsidRDefault="00C63F2E" w:rsidP="00C63F2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63F2E" w:rsidRPr="007311FF" w:rsidRDefault="00C63F2E" w:rsidP="00C63F2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 и договора о размещении объекта;</w:t>
      </w:r>
    </w:p>
    <w:p w:rsidR="00C63F2E" w:rsidRPr="007311FF" w:rsidRDefault="00C63F2E" w:rsidP="00C63F2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 тип объекта;</w:t>
      </w:r>
    </w:p>
    <w:p w:rsidR="00C63F2E" w:rsidRPr="007311FF" w:rsidRDefault="00C63F2E" w:rsidP="00C63F2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специализация и режим работы объекта;</w:t>
      </w:r>
    </w:p>
    <w:p w:rsidR="00C63F2E" w:rsidRPr="007311FF" w:rsidRDefault="00C63F2E" w:rsidP="00C63F2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адресные ориентиры размещения объекта в соответствии со Схемой размещения;</w:t>
      </w:r>
    </w:p>
    <w:p w:rsidR="00C63F2E" w:rsidRPr="007311FF" w:rsidRDefault="00C63F2E" w:rsidP="00C63F2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период размещения НТО;</w:t>
      </w:r>
    </w:p>
    <w:p w:rsidR="00C63F2E" w:rsidRPr="007311FF" w:rsidRDefault="00C63F2E" w:rsidP="00C63F2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согласие на обработку персональных данных, указанных в документации.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4.1.1.2. К заявлению прилагаются:</w:t>
      </w:r>
    </w:p>
    <w:p w:rsidR="00C63F2E" w:rsidRPr="007311FF" w:rsidRDefault="00C63F2E" w:rsidP="00C63F2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63F2E" w:rsidRPr="007311FF" w:rsidRDefault="00C63F2E" w:rsidP="00C63F2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справка об исполнении налогоплательщиком обязанности по уплате налогов, сборов, страховых взносов, пеней и налоговых санкций, выданная не ранее чем за месяц до подачи заявления (если не представляется заявителем, документ запрашивается в порядке межведомственного информационного взаимодействия); </w:t>
      </w:r>
    </w:p>
    <w:p w:rsidR="00C63F2E" w:rsidRPr="007311FF" w:rsidRDefault="00C63F2E" w:rsidP="00C63F2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материалы, содержащие графические, экспозиционные решения, отображающие объемно-пространственный и архитектурно-художественный вид объекта.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lastRenderedPageBreak/>
        <w:t>4.1.1.3. Заявитель вправе представить другие документы, подтверждающие его приоритетное право (без проведения аукциона) на заключение договора.</w:t>
      </w:r>
    </w:p>
    <w:p w:rsidR="00C63F2E" w:rsidRPr="007311FF" w:rsidRDefault="00C63F2E" w:rsidP="00C63F2E">
      <w:pPr>
        <w:pStyle w:val="ConsNonformat"/>
        <w:ind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 xml:space="preserve">4.1.2. Заявление с приложением всех необходимых документов рассматривается на заседании </w:t>
      </w:r>
      <w:r w:rsidRPr="007311FF">
        <w:rPr>
          <w:rFonts w:ascii="Arial" w:hAnsi="Arial" w:cs="Arial"/>
          <w:bCs/>
          <w:sz w:val="24"/>
          <w:szCs w:val="24"/>
        </w:rPr>
        <w:t>Межведомственной комиссии по вопросам размещения нестационарных торговых объектов и организации  потребительского рынка в г. Сарове (далее - МВК по ПР) в течение одного месяца после его получения.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По результатам рассмотрения МВК по ПР принимает рекомендации о возможности и целесообразности (либо невозможности и нецелесообразности) размещения павильона (киоска, летнего кафе) по указанному в заявлении адресу в соответствии с утвержденной Схемой размещения, о чем заявитель информируется в письменной форме в течение трех рабочих дней после вынесения заключения.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4.1.2.1. Рекомендации о невозможности и нецелесообразности размещения НТО выносится МВК по ПР в случаях, если: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заявление подано с нарушением требований, установленных  подпунктом 4.1.1;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указанный в заявлении адрес размещения НТО не входит в утвержденную Схему размещения;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в соответствии с утвержденной Схемой размещения по адресу, указанному в заявлении, находится другой нестационарный объект, имеющий действующий договор;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функционирование объекта по указанному в заявлении режиму работы может привести к нарушению тишины и покоя граждан;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информация, содержащаяся в заявлении на заключение договора (тип, специализация, адрес расположения или площадь объекта, категория заявителя), не соответствует требованиям к данному месту, установленному Схемой размещения.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Рекомендации о невозможности и нецелесообразности размещения нестационарного объекта выносятся МВК по ПР и по другим основаниям, предусмотренным нормативными правовыми актами Российской Федерации, Нижегородской области, органов местного самоуправления города Сарова в сфере благоустройства, пожарной безопасности, санитарного, технического, строительного надзора.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4.1.3. В случае наличия на один адрес в соответствии с утвержденной Схемой размещения двух и более заявлений уполномоченным органом Администрации проводится аукцион. Порядок проведения аукциона определяется нормативно-правовым актом Администрации.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Право на заключение договора на размещение нестационарного торгового объекта без проведения аукциона на месте, включенном в Схему размещения (далее – приоритетное право) в случаях и порядке, установленном законом о защите конкуренции, имеет субъект предпринимательской деятельности: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надлежащим образом исполняющий свои обязанности по ранее действовавшему договору аренды земельного участка, при размещении на новый срок объекта, ранее располагавшегося на том же земельном участке,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имеющий действующий договор аренды земельного участка или договор на предоставление места для размещения НТО, при подаче заявления о предоставлении данного права в период действия Схемы размещения, в соответствии с которой был заключен данный договор, при условии отсутствия задолженности по оплате в соответствии с условиями договора,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планирующий установить на территории, непосредственно прилегающей к стационарному предприятию общественного питания, находящемуся в собственности или в аренде, легко возводимую сборно-разборную конструкцию, для предоставления услуг общественного питания продукцией, изготовленной в стационарном предприятии общественного питания,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lastRenderedPageBreak/>
        <w:t>- производитель продовольственной продукции или член крестьянского (фермерского) хозяйства (далее - КФХ), где основным ассортиментом (более 80% от количества наименований) является  продукция собственного производства или продукция КФХ,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собственник торгового павильона, осуществляющим оплату по действующему договору аренды земельного участка либо по действующему договору на размещение торгового павильона, ранее заключенному с предыдущим правообладателем торгового павильона.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4.1.4. После принятия положительных рекомендаций о размещении павильона (киоска, летнего кафе) на МВК по ПР заявитель в течение одного месяца представляет дополнительно следующие документы: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- материалы, содержащие графические, экспозиционные решения, отображающие объемно-пространственный и архитектурно-художественный вид объекта, согласованные с управлением архитектуры и градостроительства Администрации города Сарова; 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копии договоров на вывоз твердых коммунальных отходов (при необходимости - снега), жидких отходов со специализированной организацией (при наличии биотуалетов), уборку территории,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копию договора на электроснабжение.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4.1.5. После рассмотрения представленных документов  КУМИ в течение 5 дней со дня принятия решения о размещении  направляет заявителю заказным почтовым отправлением с уведомлением о вручении либо иным способом, указанным в заявлении, решение о размещении НТО и проект договора  в двух экземплярах.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4.1.6. Оба экземпляра проекта договора  должны быть подписаны заявителем, и возвращены в КУМИ в течение 10 дней со дня его получения. Не подписание заявителем договора  в установленный настоящим пунктом срок означает его односторонний добровольный отказ от размещения НТО и является основанием для отмены  решения о размещении НТО.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4.2. Предоставление места для размещения НТО осуществляется КУМИ в форме заключения с хозяйствующими субъектами договора о предоставлении места для размещения НТО.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4.2.1. Начало приема заявлений о предоставлении места, для размещения НТО, осуществляется: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>а) при проведении массовых мероприятий, организуемых Администрацией, не ранее чем за 15  рабочих дней, но не позднее 10 рабочих дней до начала срока размещения,</w:t>
      </w:r>
    </w:p>
    <w:p w:rsidR="00C63F2E" w:rsidRPr="007311FF" w:rsidRDefault="00C63F2E" w:rsidP="00C63F2E">
      <w:pPr>
        <w:pStyle w:val="ConsPlusNormal"/>
        <w:ind w:firstLine="709"/>
        <w:jc w:val="both"/>
        <w:rPr>
          <w:sz w:val="24"/>
          <w:szCs w:val="24"/>
        </w:rPr>
      </w:pPr>
      <w:r w:rsidRPr="007311FF">
        <w:rPr>
          <w:sz w:val="24"/>
          <w:szCs w:val="24"/>
        </w:rPr>
        <w:t xml:space="preserve">б) в остальных случаях   не ранее чем за 30 рабочих дней, но  не позднее 10 рабочих дней до начала срока размещения.  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4.2.2. Заключение  договора о предоставлении места для размещения НТО  осуществляется при условии представления в Администрацию  следующих документов: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4.2.2.1. Юридическим лицам и индивидуальным предпринимателям: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а) заявления в соответствии с </w:t>
      </w:r>
      <w:hyperlink r:id="rId7" w:history="1">
        <w:r w:rsidRPr="007311FF">
          <w:rPr>
            <w:rFonts w:ascii="Arial" w:hAnsi="Arial" w:cs="Arial"/>
          </w:rPr>
          <w:t>подпунктами 4.1.1.1</w:t>
        </w:r>
      </w:hyperlink>
      <w:r w:rsidRPr="007311FF">
        <w:rPr>
          <w:rFonts w:ascii="Arial" w:hAnsi="Arial" w:cs="Arial"/>
        </w:rPr>
        <w:t>, 4.1.1.2 настоящего Положения;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б) платежного поручения или квитанции об оплате за  право размещения объекта на срок действия договора о предоставлении места.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4.2.3. Рекомендаций МВК по ПР для выдачи договора о предоставлении места для размещения НТО  не требуется.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lastRenderedPageBreak/>
        <w:t>4.2.4. При предоставлении права на заключение договора о предоставлении места для размещения НТО аукцион не проводится. В случаях, если на заявленное место для размещения НТО подано от хозяйствующих субъектов два и более заявления, место предоставляется  хозяйствующему субъекту, подавшему заявление первым.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4.2.5. Заявления о предоставлении мест для размещения НТО рассматриваются по очередности в порядке их поступления, не позднее 10 рабочих дней с момента регистрации.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4.2.6. В случае ограниченного количества мест для размещения НТО Администрация принимает решение о предоставлении места из расчета одному хозяйствующему субъекту одно место.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4.2.7. Администрация отказывает заявителю в заключении  договора о предоставлении места в следующих  случаях: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- заявителем не представлены или представлены не все требуемые документы, указанные в  </w:t>
      </w:r>
      <w:hyperlink r:id="rId8" w:history="1">
        <w:r w:rsidRPr="007311FF">
          <w:rPr>
            <w:rFonts w:ascii="Arial" w:hAnsi="Arial" w:cs="Arial"/>
          </w:rPr>
          <w:t>подпунктах 4.1.1.1</w:t>
        </w:r>
      </w:hyperlink>
      <w:r w:rsidRPr="007311FF">
        <w:rPr>
          <w:rFonts w:ascii="Arial" w:hAnsi="Arial" w:cs="Arial"/>
        </w:rPr>
        <w:t>, 4.1.1.2 настоящего Положения;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представленные заявителем документы содержат неполную или неточную информацию,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принятие решения о предоставлении заявленного места другому хозяйствующему субъекту,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отсутствие свободных мест для размещения НТО, предусмотренных Схемой размещения или постановлением Администрации при проведении массовых мероприятий,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- ненадлежащим образом исполненные заявителем обязанности по ранее действовавшему договору о предоставлении места для размещения НТО.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Решение об отказе в заключении договора в течение 3 рабочих дней со дня принятия направляется КУМИ заявителю заказным почтовым переводом с уведомлением о вручении либо иным способом, указанным в заявлении.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4.2.8. В течение 3 рабочих дней со дня принятия решения о заключении  договора о предоставлении места для размещения НТО с заявителем заключается договор. Не подписание  заявителем договора  в установленный настоящим пунктом срок, означает его односторонний добровольный отказ от размещения НТО и является основанием для отмены  решения.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3F2E" w:rsidRPr="007311FF" w:rsidRDefault="00C63F2E" w:rsidP="00C63F2E">
      <w:pPr>
        <w:pStyle w:val="ConsPlusTitlePage"/>
        <w:ind w:left="709"/>
        <w:rPr>
          <w:rFonts w:ascii="Arial" w:hAnsi="Arial" w:cs="Arial"/>
          <w:sz w:val="24"/>
          <w:szCs w:val="24"/>
        </w:rPr>
      </w:pPr>
      <w:r w:rsidRPr="007311FF">
        <w:rPr>
          <w:rFonts w:ascii="Arial" w:hAnsi="Arial" w:cs="Arial"/>
          <w:sz w:val="24"/>
          <w:szCs w:val="24"/>
        </w:rPr>
        <w:t xml:space="preserve">1.5. Раздел 5 изложить в следующей редакции: </w:t>
      </w:r>
    </w:p>
    <w:p w:rsidR="00C63F2E" w:rsidRPr="007311FF" w:rsidRDefault="00C63F2E" w:rsidP="00C63F2E">
      <w:pPr>
        <w:ind w:firstLine="709"/>
        <w:jc w:val="center"/>
        <w:outlineLvl w:val="2"/>
        <w:rPr>
          <w:rFonts w:ascii="Arial" w:hAnsi="Arial" w:cs="Arial"/>
          <w:bCs/>
        </w:rPr>
      </w:pPr>
      <w:r w:rsidRPr="007311FF">
        <w:rPr>
          <w:rFonts w:ascii="Arial" w:hAnsi="Arial" w:cs="Arial"/>
          <w:bCs/>
        </w:rPr>
        <w:t>«5. ПЛАТА ЗА ПРАВО РАЗМЕЩЕНИЯ</w:t>
      </w:r>
    </w:p>
    <w:p w:rsidR="00C63F2E" w:rsidRPr="007311FF" w:rsidRDefault="00C63F2E" w:rsidP="00C63F2E">
      <w:pPr>
        <w:ind w:firstLine="709"/>
        <w:jc w:val="center"/>
        <w:outlineLvl w:val="2"/>
        <w:rPr>
          <w:rFonts w:ascii="Arial" w:hAnsi="Arial" w:cs="Arial"/>
          <w:bCs/>
        </w:rPr>
      </w:pPr>
      <w:r w:rsidRPr="007311FF">
        <w:rPr>
          <w:rFonts w:ascii="Arial" w:hAnsi="Arial" w:cs="Arial"/>
          <w:bCs/>
        </w:rPr>
        <w:t>НЕСТАЦИОНАРНОГО ТОРГОВОГО ОБЪЕКТА</w:t>
      </w:r>
    </w:p>
    <w:p w:rsidR="00C63F2E" w:rsidRPr="007311FF" w:rsidRDefault="00C63F2E" w:rsidP="00C63F2E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C63F2E" w:rsidRPr="007311FF" w:rsidRDefault="00C63F2E" w:rsidP="00C63F2E">
      <w:pPr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5.1. Собственники НТО: киосков, павильонов, летних кафе  ежеквартально вносят плату за право размещения объекта в порядке, размере и сроки, установленные Договором. Расчет годовой платы за право размещения нестационарного торгового объекта определяется по следующим формулам:</w:t>
      </w:r>
    </w:p>
    <w:p w:rsidR="00C63F2E" w:rsidRPr="007311FF" w:rsidRDefault="00C63F2E" w:rsidP="00C63F2E">
      <w:pPr>
        <w:ind w:firstLine="709"/>
        <w:rPr>
          <w:rFonts w:ascii="Arial" w:hAnsi="Arial" w:cs="Arial"/>
        </w:rPr>
      </w:pPr>
      <w:r w:rsidRPr="007311FF">
        <w:rPr>
          <w:rFonts w:ascii="Arial" w:hAnsi="Arial" w:cs="Arial"/>
        </w:rPr>
        <w:t>Пнто = S x УПКСЗ x Квд  х Кипц, где:</w:t>
      </w:r>
    </w:p>
    <w:p w:rsidR="00C63F2E" w:rsidRPr="007311FF" w:rsidRDefault="00C63F2E" w:rsidP="00C63F2E">
      <w:pPr>
        <w:ind w:firstLine="709"/>
        <w:rPr>
          <w:rFonts w:ascii="Arial" w:hAnsi="Arial" w:cs="Arial"/>
        </w:rPr>
      </w:pPr>
      <w:r w:rsidRPr="007311FF">
        <w:rPr>
          <w:rFonts w:ascii="Arial" w:hAnsi="Arial" w:cs="Arial"/>
        </w:rPr>
        <w:t>Пнто – годовая плата за размещение нестационарного торгового объекта;</w:t>
      </w:r>
    </w:p>
    <w:p w:rsidR="00C63F2E" w:rsidRPr="007311FF" w:rsidRDefault="00C63F2E" w:rsidP="00C63F2E">
      <w:pPr>
        <w:ind w:firstLine="709"/>
        <w:rPr>
          <w:rFonts w:ascii="Arial" w:hAnsi="Arial" w:cs="Arial"/>
        </w:rPr>
      </w:pPr>
      <w:r w:rsidRPr="007311FF">
        <w:rPr>
          <w:rFonts w:ascii="Arial" w:hAnsi="Arial" w:cs="Arial"/>
        </w:rPr>
        <w:t>S - площадь для размещения нестационарного торгового объекта;</w:t>
      </w:r>
    </w:p>
    <w:p w:rsidR="00C63F2E" w:rsidRPr="007311FF" w:rsidRDefault="00C63F2E" w:rsidP="00C63F2E">
      <w:pPr>
        <w:ind w:firstLine="709"/>
        <w:rPr>
          <w:rFonts w:ascii="Arial" w:hAnsi="Arial" w:cs="Arial"/>
        </w:rPr>
      </w:pPr>
      <w:r w:rsidRPr="007311FF">
        <w:rPr>
          <w:rFonts w:ascii="Arial" w:hAnsi="Arial" w:cs="Arial"/>
        </w:rPr>
        <w:t>УПКСЗ – удельный показатель кадастровой стоимости земельного участка;</w:t>
      </w:r>
    </w:p>
    <w:p w:rsidR="00C63F2E" w:rsidRPr="007311FF" w:rsidRDefault="00C63F2E" w:rsidP="00C63F2E">
      <w:pPr>
        <w:ind w:firstLine="709"/>
        <w:rPr>
          <w:rFonts w:ascii="Arial" w:hAnsi="Arial" w:cs="Arial"/>
        </w:rPr>
      </w:pPr>
      <w:r w:rsidRPr="007311FF">
        <w:rPr>
          <w:rFonts w:ascii="Arial" w:hAnsi="Arial" w:cs="Arial"/>
        </w:rPr>
        <w:t>Квд - коэффициент вида деятельности;</w:t>
      </w:r>
    </w:p>
    <w:p w:rsidR="00C63F2E" w:rsidRPr="007311FF" w:rsidRDefault="00C63F2E" w:rsidP="00C63F2E">
      <w:pPr>
        <w:ind w:firstLine="709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Кипц – коэффициент индексации. 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Удельный показатель кадастровой стоимости земельных участков в составе земель населенных пунктов (УПКСЗ) определен по состоянию на 1 ноября 2013 года для города Сарова согласно приложению 2 к постановлению Правительства Нижегородской области от 10.12.2014 N 863.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Коэффициент индексации (Кипц) устанавливается в размере индекса потребительских цен на товары и услуги в Нижегородской области на следующей год в соответствии с прогнозом социально-экономического развития Нижегородской </w:t>
      </w:r>
      <w:r w:rsidRPr="007311FF">
        <w:rPr>
          <w:rFonts w:ascii="Arial" w:hAnsi="Arial" w:cs="Arial"/>
        </w:rPr>
        <w:lastRenderedPageBreak/>
        <w:t>области на среднесрочный период, одобренным Правительством Нижегородской области.  Кипц рассчитывается на каждый год, на который предоставляется право размещение нестационарного торгового объекта. Значение Kипц на i-ый год рассчитывается как произведение коэффициентов, соответствующих сводному индексу изменения потребительских цен (тарифов) на товары и платные услуги в Нижегородской области, включающих период с 2017 по i-ый год.</w:t>
      </w:r>
    </w:p>
    <w:p w:rsidR="00C63F2E" w:rsidRPr="007311FF" w:rsidRDefault="00C63F2E" w:rsidP="00C63F2E">
      <w:pPr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5.1.1. Значение коэффициента вида деятельности (Квд) определяется в соответствии с таблицей 1: </w:t>
      </w:r>
    </w:p>
    <w:p w:rsidR="00C63F2E" w:rsidRPr="007311FF" w:rsidRDefault="00C63F2E" w:rsidP="00C63F2E">
      <w:pPr>
        <w:ind w:firstLine="709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                                                                                                                                 Таблица1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1555"/>
        <w:gridCol w:w="5685"/>
        <w:gridCol w:w="1804"/>
      </w:tblGrid>
      <w:tr w:rsidR="00C63F2E" w:rsidRPr="007311FF" w:rsidTr="002D01C9">
        <w:trPr>
          <w:trHeight w:val="435"/>
        </w:trPr>
        <w:tc>
          <w:tcPr>
            <w:tcW w:w="709" w:type="dxa"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№</w:t>
            </w:r>
          </w:p>
        </w:tc>
        <w:tc>
          <w:tcPr>
            <w:tcW w:w="1561" w:type="dxa"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Тип объекта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Квд</w:t>
            </w:r>
          </w:p>
        </w:tc>
      </w:tr>
      <w:tr w:rsidR="00C63F2E" w:rsidRPr="007311FF" w:rsidTr="002D01C9">
        <w:tc>
          <w:tcPr>
            <w:tcW w:w="709" w:type="dxa"/>
            <w:vMerge w:val="restart"/>
          </w:tcPr>
          <w:p w:rsidR="00C63F2E" w:rsidRPr="007311FF" w:rsidRDefault="00C63F2E" w:rsidP="00C63F2E">
            <w:pPr>
              <w:numPr>
                <w:ilvl w:val="0"/>
                <w:numId w:val="17"/>
              </w:num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1561" w:type="dxa"/>
            <w:vMerge w:val="restart"/>
          </w:tcPr>
          <w:p w:rsidR="00C63F2E" w:rsidRPr="007311FF" w:rsidRDefault="00C63F2E" w:rsidP="002D01C9">
            <w:pPr>
              <w:tabs>
                <w:tab w:val="left" w:pos="939"/>
              </w:tabs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 xml:space="preserve">Павильон, киоск, </w:t>
            </w:r>
          </w:p>
          <w:p w:rsidR="00C63F2E" w:rsidRPr="007311FF" w:rsidRDefault="00C63F2E" w:rsidP="002D01C9">
            <w:pPr>
              <w:tabs>
                <w:tab w:val="left" w:pos="939"/>
              </w:tabs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летнее кафе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розничная продажа товаров, за исключением печатной продукции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1,5</w:t>
            </w:r>
          </w:p>
        </w:tc>
      </w:tr>
      <w:tr w:rsidR="00C63F2E" w:rsidRPr="007311FF" w:rsidTr="002D01C9">
        <w:trPr>
          <w:trHeight w:val="828"/>
        </w:trPr>
        <w:tc>
          <w:tcPr>
            <w:tcW w:w="709" w:type="dxa"/>
            <w:vMerge/>
          </w:tcPr>
          <w:p w:rsidR="00C63F2E" w:rsidRPr="007311FF" w:rsidRDefault="00C63F2E" w:rsidP="00C63F2E">
            <w:pPr>
              <w:numPr>
                <w:ilvl w:val="0"/>
                <w:numId w:val="17"/>
              </w:num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розничная продажа  печатной продукции (доля печатной продукции в ассортименте должна превышать 80%)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1,0</w:t>
            </w:r>
          </w:p>
        </w:tc>
      </w:tr>
      <w:tr w:rsidR="00C63F2E" w:rsidRPr="007311FF" w:rsidTr="002D01C9">
        <w:trPr>
          <w:trHeight w:val="457"/>
        </w:trPr>
        <w:tc>
          <w:tcPr>
            <w:tcW w:w="709" w:type="dxa"/>
            <w:vMerge/>
          </w:tcPr>
          <w:p w:rsidR="00C63F2E" w:rsidRPr="007311FF" w:rsidRDefault="00C63F2E" w:rsidP="00C63F2E">
            <w:pPr>
              <w:numPr>
                <w:ilvl w:val="0"/>
                <w:numId w:val="17"/>
              </w:num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оказание бытовых услуг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1,5</w:t>
            </w:r>
          </w:p>
        </w:tc>
      </w:tr>
      <w:tr w:rsidR="00C63F2E" w:rsidRPr="007311FF" w:rsidTr="002D01C9">
        <w:trPr>
          <w:trHeight w:val="417"/>
        </w:trPr>
        <w:tc>
          <w:tcPr>
            <w:tcW w:w="709" w:type="dxa"/>
            <w:vMerge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</w:tcPr>
          <w:p w:rsidR="00C63F2E" w:rsidRPr="007311FF" w:rsidRDefault="00C63F2E" w:rsidP="002D01C9">
            <w:p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оказание услуг общественного питания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2,0</w:t>
            </w:r>
          </w:p>
        </w:tc>
      </w:tr>
    </w:tbl>
    <w:p w:rsidR="00C63F2E" w:rsidRPr="007311FF" w:rsidRDefault="00C63F2E" w:rsidP="00C63F2E">
      <w:pPr>
        <w:ind w:firstLine="708"/>
        <w:jc w:val="both"/>
        <w:rPr>
          <w:rFonts w:ascii="Arial" w:hAnsi="Arial" w:cs="Arial"/>
        </w:rPr>
      </w:pPr>
    </w:p>
    <w:p w:rsidR="00C63F2E" w:rsidRPr="007311FF" w:rsidRDefault="00C63F2E" w:rsidP="00C63F2E">
      <w:pPr>
        <w:ind w:firstLine="708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5.1.2. При определении размера платы за размещение нестационарных торговых объектов, значения площади нестационарного торгового объекта и платы за его размещение округляются до сотых (второго знака после запятой).</w:t>
      </w:r>
    </w:p>
    <w:p w:rsidR="00C63F2E" w:rsidRPr="007311FF" w:rsidRDefault="00C63F2E" w:rsidP="00C63F2E">
      <w:pPr>
        <w:ind w:firstLine="708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5.2. Размер платы за право размещения нестационарных торговых объектов на земельных участках, переданных во временное владение (пользование) гражданам или юридическим лицам, определяется правообладателем земельного участка.</w:t>
      </w:r>
    </w:p>
    <w:p w:rsidR="00C63F2E" w:rsidRPr="007311FF" w:rsidRDefault="00C63F2E" w:rsidP="00C63F2E">
      <w:pPr>
        <w:ind w:firstLine="708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5.3. Стоимость приобретенного по итогам торгов права размещения нестационарного торгового объекта не засчитывается в счет платы за размещение нестационарных торговых объектов.</w:t>
      </w:r>
    </w:p>
    <w:p w:rsidR="00C63F2E" w:rsidRPr="007311FF" w:rsidRDefault="00C63F2E" w:rsidP="00C63F2E">
      <w:pPr>
        <w:ind w:firstLine="708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5.4. Плата за право предоставления места для размещения НТО: автоцистерн, автофургонов, автоприцепов, палаток, прилавков, тележек, оборудования игрового надувного  вносится собственниками объектов:</w:t>
      </w:r>
    </w:p>
    <w:p w:rsidR="00C63F2E" w:rsidRPr="007311FF" w:rsidRDefault="00C63F2E" w:rsidP="00C63F2E">
      <w:pPr>
        <w:ind w:firstLine="708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- по договорам,  заключенным на срок более 3 месяцев, - ежеквартально в порядке, размере и сроки, установленные Договором; </w:t>
      </w:r>
    </w:p>
    <w:p w:rsidR="00C63F2E" w:rsidRPr="007311FF" w:rsidRDefault="00C63F2E" w:rsidP="00C63F2E">
      <w:pPr>
        <w:ind w:firstLine="708"/>
        <w:rPr>
          <w:rFonts w:ascii="Arial" w:hAnsi="Arial" w:cs="Arial"/>
        </w:rPr>
      </w:pPr>
      <w:r w:rsidRPr="007311FF">
        <w:rPr>
          <w:rFonts w:ascii="Arial" w:hAnsi="Arial" w:cs="Arial"/>
        </w:rPr>
        <w:t>- по договорам, заключенным на срок менее 3 месяцев, - в период получения договора.</w:t>
      </w:r>
    </w:p>
    <w:p w:rsidR="00C63F2E" w:rsidRPr="007311FF" w:rsidRDefault="00C63F2E" w:rsidP="00C63F2E">
      <w:pPr>
        <w:ind w:firstLine="708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5.4.1. Расчет месячной платы за размещение нестационарного торгового объекта определяется по следующей формуле: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П = Бст x S x Квд x Ктер x Ксп x Кпр х Кипц, где: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П – месячная плата  права на размещение  НТО;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Бст - базовая ставка за размещение в месяц;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S - общая площадь нестационарного торгового объекта;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Квд - коэффициент вида деятельности;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Ктер - территориальный коэффициент расположения НТО;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Ксп - коэффициент собственного производства;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Кпр - коэффициент  работы НТО при проведении массовых мероприятий.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Кипц – коэффициент индексации 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Базовая ставка платы за размещение павильона (киоска, летнего кафе)  (Бст) определяется средним </w:t>
      </w:r>
      <w:hyperlink r:id="rId9" w:history="1">
        <w:r w:rsidRPr="007311FF">
          <w:rPr>
            <w:rFonts w:ascii="Arial" w:hAnsi="Arial" w:cs="Arial"/>
          </w:rPr>
          <w:t>значением</w:t>
        </w:r>
      </w:hyperlink>
      <w:r w:rsidRPr="007311FF">
        <w:rPr>
          <w:rFonts w:ascii="Arial" w:hAnsi="Arial" w:cs="Arial"/>
        </w:rPr>
        <w:t xml:space="preserve"> удельных показателей кадастровой стоимости земель по муниципальным районам (городским округам) в разрезе населенных пунктов, определенных по состоянию на 1 ноября 2013 года для города Сарова, </w:t>
      </w:r>
      <w:r w:rsidRPr="007311FF">
        <w:rPr>
          <w:rFonts w:ascii="Arial" w:hAnsi="Arial" w:cs="Arial"/>
        </w:rPr>
        <w:lastRenderedPageBreak/>
        <w:t>согласно приложению 3 к постановлению Правительства Нижегородской области от 10.12.2014 № 863 для города Сарова (ЗАТО),  составляет 321,35 руб.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Коэффициент индексации (Кипц) устанавливается в размере индекса потребительских цен на товары и услуги в Нижегородской области на следующей год, в соответствии с прогнозом социально-экономического развития Нижегородской области на среднесрочный период, одобренным Правительством Нижегородской области. Кипц рассчитывается на каждый год,   на который предоставляется право размещение нестационарного торгового объекта. Значение Kипц на i-ый год рассчитывается как произведение коэффициентов, соответствующих сводному индексу изменения потребительских цен (тарифов) на товары и платные услуги в Нижегородской области, включающих период с 2017 по i-ый год.</w:t>
      </w: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5.4.2. Коэффициент вида деятельности (Квд) определяются в соответствии с таблицей 2.</w:t>
      </w:r>
    </w:p>
    <w:p w:rsidR="00C63F2E" w:rsidRPr="007311FF" w:rsidRDefault="00C63F2E" w:rsidP="003231D9">
      <w:pPr>
        <w:autoSpaceDE w:val="0"/>
        <w:autoSpaceDN w:val="0"/>
        <w:adjustRightInd w:val="0"/>
        <w:ind w:left="7080" w:firstLine="708"/>
        <w:jc w:val="center"/>
        <w:rPr>
          <w:rFonts w:ascii="Arial" w:hAnsi="Arial" w:cs="Arial"/>
        </w:rPr>
      </w:pPr>
      <w:r w:rsidRPr="007311FF">
        <w:rPr>
          <w:rFonts w:ascii="Arial" w:hAnsi="Arial" w:cs="Arial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2928"/>
        <w:gridCol w:w="4324"/>
        <w:gridCol w:w="1794"/>
      </w:tblGrid>
      <w:tr w:rsidR="00C63F2E" w:rsidRPr="007311FF" w:rsidTr="002D01C9">
        <w:tc>
          <w:tcPr>
            <w:tcW w:w="709" w:type="dxa"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№</w:t>
            </w:r>
          </w:p>
        </w:tc>
        <w:tc>
          <w:tcPr>
            <w:tcW w:w="2977" w:type="dxa"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Тип объекта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Квд</w:t>
            </w:r>
          </w:p>
        </w:tc>
      </w:tr>
      <w:tr w:rsidR="00C63F2E" w:rsidRPr="007311FF" w:rsidTr="002D01C9">
        <w:tc>
          <w:tcPr>
            <w:tcW w:w="709" w:type="dxa"/>
            <w:vMerge w:val="restart"/>
          </w:tcPr>
          <w:p w:rsidR="00C63F2E" w:rsidRPr="007311FF" w:rsidRDefault="00C63F2E" w:rsidP="00C63F2E">
            <w:pPr>
              <w:numPr>
                <w:ilvl w:val="0"/>
                <w:numId w:val="20"/>
              </w:num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C63F2E" w:rsidRPr="007311FF" w:rsidRDefault="00C63F2E" w:rsidP="002D01C9">
            <w:pPr>
              <w:tabs>
                <w:tab w:val="left" w:pos="939"/>
              </w:tabs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Автофургон, автоприцеп, автолавка палатка, лоток,  тележка,</w:t>
            </w:r>
          </w:p>
          <w:p w:rsidR="00C63F2E" w:rsidRPr="007311FF" w:rsidRDefault="00C63F2E" w:rsidP="002D01C9">
            <w:pPr>
              <w:tabs>
                <w:tab w:val="left" w:pos="939"/>
              </w:tabs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прилавок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розничная продажа непродовольственных товаров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2,0</w:t>
            </w:r>
          </w:p>
        </w:tc>
      </w:tr>
      <w:tr w:rsidR="00C63F2E" w:rsidRPr="007311FF" w:rsidTr="002D01C9">
        <w:trPr>
          <w:trHeight w:val="599"/>
        </w:trPr>
        <w:tc>
          <w:tcPr>
            <w:tcW w:w="709" w:type="dxa"/>
            <w:vMerge/>
          </w:tcPr>
          <w:p w:rsidR="00C63F2E" w:rsidRPr="007311FF" w:rsidRDefault="00C63F2E" w:rsidP="00C63F2E">
            <w:pPr>
              <w:numPr>
                <w:ilvl w:val="0"/>
                <w:numId w:val="20"/>
              </w:num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розничная продажа продовольственных товаров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0,7</w:t>
            </w:r>
          </w:p>
        </w:tc>
      </w:tr>
      <w:tr w:rsidR="00C63F2E" w:rsidRPr="007311FF" w:rsidTr="002D01C9">
        <w:trPr>
          <w:trHeight w:val="457"/>
        </w:trPr>
        <w:tc>
          <w:tcPr>
            <w:tcW w:w="709" w:type="dxa"/>
            <w:vMerge/>
          </w:tcPr>
          <w:p w:rsidR="00C63F2E" w:rsidRPr="007311FF" w:rsidRDefault="00C63F2E" w:rsidP="00C63F2E">
            <w:pPr>
              <w:numPr>
                <w:ilvl w:val="0"/>
                <w:numId w:val="20"/>
              </w:num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услуги общественного питания,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1,0</w:t>
            </w:r>
          </w:p>
        </w:tc>
      </w:tr>
      <w:tr w:rsidR="00C63F2E" w:rsidRPr="007311FF" w:rsidTr="002D01C9">
        <w:trPr>
          <w:trHeight w:val="359"/>
        </w:trPr>
        <w:tc>
          <w:tcPr>
            <w:tcW w:w="709" w:type="dxa"/>
            <w:vMerge/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63F2E" w:rsidRPr="007311FF" w:rsidRDefault="00C63F2E" w:rsidP="002D01C9">
            <w:p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услуги бытового обслуживания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0,5</w:t>
            </w:r>
          </w:p>
        </w:tc>
      </w:tr>
      <w:tr w:rsidR="00C63F2E" w:rsidRPr="007311FF" w:rsidTr="002D01C9">
        <w:trPr>
          <w:trHeight w:val="365"/>
        </w:trPr>
        <w:tc>
          <w:tcPr>
            <w:tcW w:w="709" w:type="dxa"/>
          </w:tcPr>
          <w:p w:rsidR="00C63F2E" w:rsidRPr="007311FF" w:rsidRDefault="00C63F2E" w:rsidP="00C63F2E">
            <w:pPr>
              <w:numPr>
                <w:ilvl w:val="0"/>
                <w:numId w:val="20"/>
              </w:num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63F2E" w:rsidRPr="007311FF" w:rsidRDefault="00C63F2E" w:rsidP="002D01C9">
            <w:pPr>
              <w:tabs>
                <w:tab w:val="left" w:pos="939"/>
              </w:tabs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Игровое оборудование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услуги аттракционов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3F2E" w:rsidRPr="007311FF" w:rsidRDefault="00C63F2E" w:rsidP="002D01C9">
            <w:pPr>
              <w:tabs>
                <w:tab w:val="left" w:pos="939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0,06</w:t>
            </w:r>
          </w:p>
        </w:tc>
      </w:tr>
    </w:tbl>
    <w:p w:rsidR="00C63F2E" w:rsidRPr="007311FF" w:rsidRDefault="00C63F2E" w:rsidP="00C63F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5.4.3. Территориальный коэффициент расположения НТО (Ктер) определяются в соответствии с таблицей 3.</w:t>
      </w:r>
    </w:p>
    <w:p w:rsidR="00C63F2E" w:rsidRPr="007311FF" w:rsidRDefault="00C63F2E" w:rsidP="003231D9">
      <w:pPr>
        <w:autoSpaceDE w:val="0"/>
        <w:autoSpaceDN w:val="0"/>
        <w:adjustRightInd w:val="0"/>
        <w:ind w:left="7788"/>
        <w:jc w:val="center"/>
        <w:rPr>
          <w:rFonts w:ascii="Arial" w:hAnsi="Arial" w:cs="Arial"/>
        </w:rPr>
      </w:pPr>
      <w:r w:rsidRPr="007311FF">
        <w:rPr>
          <w:rFonts w:ascii="Arial" w:hAnsi="Arial" w:cs="Arial"/>
        </w:rPr>
        <w:t>Таблица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2666"/>
      </w:tblGrid>
      <w:tr w:rsidR="00C63F2E" w:rsidRPr="007311FF" w:rsidTr="002D01C9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Наименование улиц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Ктер</w:t>
            </w:r>
          </w:p>
        </w:tc>
      </w:tr>
      <w:tr w:rsidR="00C63F2E" w:rsidRPr="007311FF" w:rsidTr="002D01C9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Объекты, расположенные по адресу:</w:t>
            </w:r>
          </w:p>
          <w:p w:rsidR="00C63F2E" w:rsidRPr="007311FF" w:rsidRDefault="00C63F2E" w:rsidP="002D0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- пр. Ленина</w:t>
            </w:r>
          </w:p>
          <w:p w:rsidR="00C63F2E" w:rsidRPr="007311FF" w:rsidRDefault="00C63F2E" w:rsidP="002D0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- ул. Московская</w:t>
            </w:r>
          </w:p>
          <w:p w:rsidR="00C63F2E" w:rsidRPr="007311FF" w:rsidRDefault="00C63F2E" w:rsidP="002D0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- ул. Курчатова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1,2</w:t>
            </w:r>
          </w:p>
        </w:tc>
      </w:tr>
      <w:tr w:rsidR="00C63F2E" w:rsidRPr="007311FF" w:rsidTr="002D01C9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ул. Березовая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0,5</w:t>
            </w:r>
          </w:p>
        </w:tc>
      </w:tr>
      <w:tr w:rsidR="00C63F2E" w:rsidRPr="007311FF" w:rsidTr="002D01C9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Для остальных объектов, расположение которых не указано в данной таблице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1,0</w:t>
            </w:r>
          </w:p>
        </w:tc>
      </w:tr>
    </w:tbl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3F2E" w:rsidRPr="007311FF" w:rsidRDefault="00C63F2E" w:rsidP="003231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5.4.4. Коэффициент собственного производства (Ксп.) применяется при условии реализации продовольственных и непродовольственных товаров только собственного производства в соответствии с таблицей 4.</w:t>
      </w:r>
    </w:p>
    <w:p w:rsidR="00C63F2E" w:rsidRPr="007311FF" w:rsidRDefault="00C63F2E" w:rsidP="00C63F2E">
      <w:pPr>
        <w:autoSpaceDE w:val="0"/>
        <w:autoSpaceDN w:val="0"/>
        <w:adjustRightInd w:val="0"/>
        <w:ind w:left="7787" w:firstLine="709"/>
        <w:jc w:val="center"/>
        <w:rPr>
          <w:rFonts w:ascii="Arial" w:hAnsi="Arial" w:cs="Arial"/>
        </w:rPr>
      </w:pPr>
      <w:r w:rsidRPr="007311FF">
        <w:rPr>
          <w:rFonts w:ascii="Arial" w:hAnsi="Arial" w:cs="Arial"/>
        </w:rPr>
        <w:t>Таблица 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701"/>
      </w:tblGrid>
      <w:tr w:rsidR="00C63F2E" w:rsidRPr="007311FF" w:rsidTr="002D01C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Ксп</w:t>
            </w:r>
          </w:p>
        </w:tc>
      </w:tr>
      <w:tr w:rsidR="00C63F2E" w:rsidRPr="007311FF" w:rsidTr="002D01C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Реализация продовольственных товаров только собственного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0,2</w:t>
            </w:r>
          </w:p>
        </w:tc>
      </w:tr>
      <w:tr w:rsidR="00C63F2E" w:rsidRPr="007311FF" w:rsidTr="002D01C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Реализация непродовольственных товаров только собственного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7311FF" w:rsidRDefault="00C63F2E" w:rsidP="002D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1FF">
              <w:rPr>
                <w:rFonts w:ascii="Arial" w:hAnsi="Arial" w:cs="Arial"/>
              </w:rPr>
              <w:t>0,5</w:t>
            </w:r>
          </w:p>
        </w:tc>
      </w:tr>
    </w:tbl>
    <w:p w:rsidR="00C63F2E" w:rsidRPr="007311FF" w:rsidRDefault="00C63F2E" w:rsidP="00C63F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5.4.5. Коэффициент работы НТО при проведении массовых мероприятий (Кпр) применяется только при размещении НТО во время проведения массовых мероприятий, осуществляемых на основании постановлений Администрации, а также в праздники, определенные Схемой размещения, и равен 10.</w:t>
      </w:r>
    </w:p>
    <w:p w:rsidR="00C63F2E" w:rsidRPr="007311FF" w:rsidRDefault="00C63F2E" w:rsidP="00C63F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1.6. В разделе 6 «Общие требования при размещении НТО»: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а) в пункте 6.1 слова «земельные участки и» и «(отводятся)» исключить;</w:t>
      </w:r>
    </w:p>
    <w:p w:rsidR="00C63F2E" w:rsidRPr="007311FF" w:rsidRDefault="00C63F2E" w:rsidP="00C63F2E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б) абзац 5 пункта 6.2 изложить в следующей редакции: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«- освободить место размещения  после истечения Договора и передать его в состоянии, в котором был получен;»;</w:t>
      </w:r>
    </w:p>
    <w:p w:rsidR="00C63F2E" w:rsidRPr="007311FF" w:rsidRDefault="00C63F2E" w:rsidP="00C63F2E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в) абзац 9 пункта 6.2 изложить в следующей редакции:</w:t>
      </w:r>
    </w:p>
    <w:p w:rsidR="00C63F2E" w:rsidRPr="007311FF" w:rsidRDefault="00C63F2E" w:rsidP="00C63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 xml:space="preserve">«- самостоятельно использовать предоставленное место без передачи права размещения НТО третьим лицам.». </w:t>
      </w:r>
    </w:p>
    <w:p w:rsidR="00C63F2E" w:rsidRPr="007311FF" w:rsidRDefault="00C63F2E" w:rsidP="00C63F2E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1.7. В разделе 7 «Контроль»:</w:t>
      </w:r>
    </w:p>
    <w:p w:rsidR="00C63F2E" w:rsidRPr="007311FF" w:rsidRDefault="00C63F2E" w:rsidP="00C63F2E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а) в пункте 7.1.2 слова «на местах с арендой земельного участка» исключить.</w:t>
      </w:r>
    </w:p>
    <w:p w:rsidR="00C63F2E" w:rsidRPr="007311FF" w:rsidRDefault="00C63F2E" w:rsidP="00C63F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63F2E" w:rsidRPr="007311FF" w:rsidRDefault="00C63F2E" w:rsidP="00C63F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2. Настоящее решение вступает в силу со дня его официального опубликования, но не ранее 01 января 2018 года.</w:t>
      </w:r>
    </w:p>
    <w:p w:rsidR="00C63F2E" w:rsidRPr="007311FF" w:rsidRDefault="00C63F2E" w:rsidP="00C63F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A3665" w:rsidRPr="007311FF" w:rsidRDefault="00C63F2E" w:rsidP="00C63F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Жижин С.А.</w:t>
      </w:r>
    </w:p>
    <w:p w:rsidR="00012EE7" w:rsidRPr="007311FF" w:rsidRDefault="00012EE7" w:rsidP="00802FA5">
      <w:pPr>
        <w:ind w:firstLine="709"/>
        <w:jc w:val="both"/>
        <w:rPr>
          <w:rFonts w:ascii="Arial" w:hAnsi="Arial" w:cs="Arial"/>
        </w:rPr>
      </w:pPr>
    </w:p>
    <w:p w:rsidR="002C35DA" w:rsidRPr="007311FF" w:rsidRDefault="002C35DA" w:rsidP="00012EE7">
      <w:pPr>
        <w:jc w:val="both"/>
        <w:rPr>
          <w:rFonts w:ascii="Arial" w:hAnsi="Arial" w:cs="Arial"/>
        </w:rPr>
      </w:pPr>
    </w:p>
    <w:p w:rsidR="00750013" w:rsidRPr="007311FF" w:rsidRDefault="00750013" w:rsidP="00012EE7">
      <w:pPr>
        <w:jc w:val="both"/>
        <w:rPr>
          <w:rFonts w:ascii="Arial" w:hAnsi="Arial" w:cs="Arial"/>
        </w:rPr>
      </w:pPr>
    </w:p>
    <w:p w:rsidR="002C35DA" w:rsidRPr="007311FF" w:rsidRDefault="002C35DA" w:rsidP="00012EE7">
      <w:pPr>
        <w:jc w:val="both"/>
        <w:rPr>
          <w:rFonts w:ascii="Arial" w:hAnsi="Arial" w:cs="Arial"/>
        </w:rPr>
      </w:pPr>
    </w:p>
    <w:p w:rsidR="00012EE7" w:rsidRPr="007311FF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7311FF">
        <w:rPr>
          <w:rFonts w:ascii="Arial" w:hAnsi="Arial" w:cs="Arial"/>
        </w:rPr>
        <w:t>Глава города Сарова</w:t>
      </w:r>
      <w:r w:rsidRPr="007311FF">
        <w:rPr>
          <w:rFonts w:ascii="Arial" w:hAnsi="Arial" w:cs="Arial"/>
        </w:rPr>
        <w:tab/>
      </w:r>
      <w:r w:rsidRPr="007311FF">
        <w:rPr>
          <w:rFonts w:ascii="Arial" w:hAnsi="Arial" w:cs="Arial"/>
        </w:rPr>
        <w:tab/>
      </w:r>
      <w:r w:rsidRPr="007311FF">
        <w:rPr>
          <w:rFonts w:ascii="Arial" w:hAnsi="Arial" w:cs="Arial"/>
        </w:rPr>
        <w:tab/>
      </w:r>
      <w:r w:rsidRPr="007311FF">
        <w:rPr>
          <w:rFonts w:ascii="Arial" w:hAnsi="Arial" w:cs="Arial"/>
        </w:rPr>
        <w:tab/>
      </w:r>
      <w:r w:rsidRPr="007311FF">
        <w:rPr>
          <w:rFonts w:ascii="Arial" w:hAnsi="Arial" w:cs="Arial"/>
        </w:rPr>
        <w:tab/>
      </w:r>
      <w:r w:rsidRPr="007311FF">
        <w:rPr>
          <w:rFonts w:ascii="Arial" w:hAnsi="Arial" w:cs="Arial"/>
        </w:rPr>
        <w:tab/>
      </w:r>
      <w:r w:rsidRPr="007311FF">
        <w:rPr>
          <w:rFonts w:ascii="Arial" w:hAnsi="Arial" w:cs="Arial"/>
        </w:rPr>
        <w:tab/>
      </w:r>
      <w:r w:rsidRPr="007311FF">
        <w:rPr>
          <w:rFonts w:ascii="Arial" w:hAnsi="Arial" w:cs="Arial"/>
        </w:rPr>
        <w:tab/>
        <w:t>А. М. Тихонов</w:t>
      </w:r>
    </w:p>
    <w:sectPr w:rsidR="00012EE7" w:rsidRPr="007311FF" w:rsidSect="007311FF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32" w:rsidRDefault="00E10932">
      <w:r>
        <w:separator/>
      </w:r>
    </w:p>
  </w:endnote>
  <w:endnote w:type="continuationSeparator" w:id="1">
    <w:p w:rsidR="00E10932" w:rsidRDefault="00E1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35C3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35C3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11FF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32" w:rsidRDefault="00E10932">
      <w:r>
        <w:separator/>
      </w:r>
    </w:p>
  </w:footnote>
  <w:footnote w:type="continuationSeparator" w:id="1">
    <w:p w:rsidR="00E10932" w:rsidRDefault="00E10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17424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26A8C"/>
    <w:multiLevelType w:val="hybridMultilevel"/>
    <w:tmpl w:val="A8D440C0"/>
    <w:lvl w:ilvl="0" w:tplc="A1408FB8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34FA0ACE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6325C"/>
    <w:multiLevelType w:val="hybridMultilevel"/>
    <w:tmpl w:val="07F251B2"/>
    <w:lvl w:ilvl="0" w:tplc="A1408FB8">
      <w:start w:val="1"/>
      <w:numFmt w:val="russianLower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7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8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3FC9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231D9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0485F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02E21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2FA6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D53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1FF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611A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C19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5C3B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A3665"/>
    <w:rsid w:val="00BC50A2"/>
    <w:rsid w:val="00BD4629"/>
    <w:rsid w:val="00BE3637"/>
    <w:rsid w:val="00BF494C"/>
    <w:rsid w:val="00BF7AFF"/>
    <w:rsid w:val="00C27DF6"/>
    <w:rsid w:val="00C35595"/>
    <w:rsid w:val="00C449FB"/>
    <w:rsid w:val="00C4685B"/>
    <w:rsid w:val="00C46D75"/>
    <w:rsid w:val="00C632A3"/>
    <w:rsid w:val="00C63A47"/>
    <w:rsid w:val="00C63F2E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0932"/>
    <w:rsid w:val="00E1325C"/>
    <w:rsid w:val="00E16A73"/>
    <w:rsid w:val="00E2269F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E5A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ConsPlusTitlePage">
    <w:name w:val="ConsPlusTitlePage"/>
    <w:rsid w:val="00C63F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C63F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EFB1EC9B6B26E097C9E01C5A7A71F5B55EB2D6243290DAADE4E1A3EF4A4F370FFF583D79148D853D3F0B0K2T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7EFB1EC9B6B26E097C9E01C5A7A71F5B55EB2D6243290DAADE4E1A3EF4A4F370FFF583D79148D853D3F0B0K2T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993C270ABA04497D3B0F6FD083BCA7CFA4862567E1E7973D864A0D5DA74B64D3A9A0B5E4E6B4CDAA5145Eg6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2017-10-20T06:50:00Z</cp:lastPrinted>
  <dcterms:created xsi:type="dcterms:W3CDTF">2017-10-23T05:55:00Z</dcterms:created>
  <dcterms:modified xsi:type="dcterms:W3CDTF">2017-10-23T05:55:00Z</dcterms:modified>
</cp:coreProperties>
</file>