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D5" w:rsidRPr="004324D5" w:rsidRDefault="004324D5" w:rsidP="004324D5">
      <w:pPr>
        <w:jc w:val="center"/>
        <w:rPr>
          <w:rFonts w:ascii="Arial" w:hAnsi="Arial" w:cs="Arial"/>
          <w:b/>
        </w:rPr>
      </w:pPr>
      <w:r w:rsidRPr="004324D5">
        <w:rPr>
          <w:rFonts w:ascii="Arial" w:hAnsi="Arial" w:cs="Arial"/>
          <w:b/>
        </w:rPr>
        <w:t>РЕШЕНИЕ</w:t>
      </w:r>
    </w:p>
    <w:p w:rsidR="004324D5" w:rsidRPr="004324D5" w:rsidRDefault="004324D5" w:rsidP="004324D5">
      <w:pPr>
        <w:pStyle w:val="a9"/>
        <w:jc w:val="center"/>
        <w:rPr>
          <w:rFonts w:ascii="Arial" w:hAnsi="Arial" w:cs="Arial"/>
          <w:b/>
        </w:rPr>
      </w:pPr>
      <w:r w:rsidRPr="004324D5">
        <w:rPr>
          <w:rFonts w:ascii="Arial" w:hAnsi="Arial" w:cs="Arial"/>
          <w:b/>
        </w:rPr>
        <w:t>Городской Думы города Сарова от 20.10.2017  № 99/6-гд</w:t>
      </w:r>
    </w:p>
    <w:p w:rsidR="004324D5" w:rsidRPr="004324D5" w:rsidRDefault="004324D5" w:rsidP="004324D5">
      <w:pPr>
        <w:pStyle w:val="ConsPlusNormal"/>
        <w:ind w:right="18" w:firstLine="0"/>
        <w:jc w:val="center"/>
        <w:rPr>
          <w:b/>
          <w:sz w:val="24"/>
          <w:szCs w:val="24"/>
        </w:rPr>
      </w:pPr>
      <w:r w:rsidRPr="004324D5">
        <w:rPr>
          <w:b/>
          <w:sz w:val="24"/>
          <w:szCs w:val="24"/>
        </w:rPr>
        <w:t>«Об утверждении Порядка организации фейерверочных показов при проведении массовых мероприятий на территории города Сарова</w:t>
      </w:r>
      <w:r w:rsidRPr="004324D5">
        <w:rPr>
          <w:b/>
          <w:bCs/>
          <w:sz w:val="24"/>
          <w:szCs w:val="24"/>
        </w:rPr>
        <w:t>»</w:t>
      </w:r>
    </w:p>
    <w:p w:rsidR="00B91CD8" w:rsidRPr="004324D5" w:rsidRDefault="00B91CD8" w:rsidP="004324D5">
      <w:pPr>
        <w:jc w:val="center"/>
        <w:rPr>
          <w:rFonts w:ascii="Arial" w:hAnsi="Arial" w:cs="Arial"/>
          <w:b/>
        </w:rPr>
      </w:pPr>
    </w:p>
    <w:p w:rsidR="00287554" w:rsidRPr="004324D5" w:rsidRDefault="00287554" w:rsidP="00B91CD8">
      <w:pPr>
        <w:jc w:val="both"/>
        <w:rPr>
          <w:rFonts w:ascii="Arial" w:hAnsi="Arial" w:cs="Arial"/>
        </w:rPr>
      </w:pPr>
    </w:p>
    <w:p w:rsidR="00B91CD8" w:rsidRPr="004324D5" w:rsidRDefault="00B91CD8" w:rsidP="00B91CD8">
      <w:pPr>
        <w:jc w:val="both"/>
        <w:rPr>
          <w:rFonts w:ascii="Arial" w:hAnsi="Arial" w:cs="Arial"/>
        </w:rPr>
      </w:pPr>
    </w:p>
    <w:p w:rsidR="00B91CD8" w:rsidRPr="004324D5" w:rsidRDefault="00B91CD8" w:rsidP="00B91CD8">
      <w:pPr>
        <w:jc w:val="both"/>
        <w:rPr>
          <w:rFonts w:ascii="Arial" w:hAnsi="Arial" w:cs="Arial"/>
        </w:rPr>
      </w:pPr>
    </w:p>
    <w:p w:rsidR="00F67D86" w:rsidRPr="004324D5" w:rsidRDefault="00F67D86" w:rsidP="00F67D86">
      <w:pPr>
        <w:rPr>
          <w:rFonts w:ascii="Arial" w:hAnsi="Arial" w:cs="Arial"/>
        </w:rPr>
      </w:pPr>
    </w:p>
    <w:p w:rsidR="00F67D86" w:rsidRPr="004324D5" w:rsidRDefault="00F67D86" w:rsidP="00F67D86">
      <w:pPr>
        <w:rPr>
          <w:rFonts w:ascii="Arial" w:hAnsi="Arial" w:cs="Arial"/>
        </w:rPr>
      </w:pPr>
    </w:p>
    <w:p w:rsidR="00F67D86" w:rsidRPr="004324D5" w:rsidRDefault="00F67D86" w:rsidP="00F67D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24D5">
        <w:rPr>
          <w:rFonts w:ascii="Arial" w:hAnsi="Arial" w:cs="Arial"/>
        </w:rPr>
        <w:t xml:space="preserve">На основании обращения и.о. главы Администрации города Сарова (вх. № 1685/01-10 от 04.10.2017), в соответствии с постановлением Правительства Нижегородской области от 21.07.2017 № 541 «О внесении изменений в некоторые постановления Правительства Нижегородской области», руководствуясь статьей 25 Устава города Сарова, Городская Дума города Сарова </w:t>
      </w:r>
    </w:p>
    <w:p w:rsidR="00F67D86" w:rsidRPr="004324D5" w:rsidRDefault="00F67D86" w:rsidP="00F67D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67D86" w:rsidRPr="004324D5" w:rsidRDefault="00F67D86" w:rsidP="00F67D8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324D5">
        <w:rPr>
          <w:rFonts w:ascii="Arial" w:hAnsi="Arial" w:cs="Arial"/>
          <w:b/>
        </w:rPr>
        <w:t>решила:</w:t>
      </w:r>
    </w:p>
    <w:p w:rsidR="00F67D86" w:rsidRPr="004324D5" w:rsidRDefault="00F67D86" w:rsidP="00F67D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67D86" w:rsidRPr="004324D5" w:rsidRDefault="00F67D86" w:rsidP="00F67D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24D5">
        <w:rPr>
          <w:rFonts w:ascii="Arial" w:hAnsi="Arial" w:cs="Arial"/>
        </w:rPr>
        <w:t>1. Утвердить прилагаемый Порядок организации фейерверочных показов при проведении массовых мероприятий на территории города Сарова.</w:t>
      </w:r>
    </w:p>
    <w:p w:rsidR="00F67D86" w:rsidRPr="004324D5" w:rsidRDefault="00F67D86" w:rsidP="00F67D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67D86" w:rsidRPr="004324D5" w:rsidRDefault="00F67D86" w:rsidP="00F67D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24D5">
        <w:rPr>
          <w:rFonts w:ascii="Arial" w:hAnsi="Arial" w:cs="Arial"/>
        </w:rPr>
        <w:t>2. Настоящее решение вступает в силу со дня его официального опубликования.</w:t>
      </w:r>
    </w:p>
    <w:p w:rsidR="00F67D86" w:rsidRPr="004324D5" w:rsidRDefault="00F67D86" w:rsidP="00F67D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12EE7" w:rsidRPr="004324D5" w:rsidRDefault="00F67D86" w:rsidP="00F67D86">
      <w:pPr>
        <w:ind w:firstLine="709"/>
        <w:jc w:val="both"/>
        <w:rPr>
          <w:rFonts w:ascii="Arial" w:hAnsi="Arial" w:cs="Arial"/>
        </w:rPr>
      </w:pPr>
      <w:r w:rsidRPr="004324D5">
        <w:rPr>
          <w:rFonts w:ascii="Arial" w:hAnsi="Arial" w:cs="Arial"/>
        </w:rPr>
        <w:t>3. Контроль исполнения настоящего решения осуществляет заместитель председателя Городской Думы города Сарова Ульянов А.С.</w:t>
      </w:r>
    </w:p>
    <w:p w:rsidR="002C35DA" w:rsidRPr="004324D5" w:rsidRDefault="002C35DA" w:rsidP="00012EE7">
      <w:pPr>
        <w:jc w:val="both"/>
        <w:rPr>
          <w:rFonts w:ascii="Arial" w:hAnsi="Arial" w:cs="Arial"/>
        </w:rPr>
      </w:pPr>
    </w:p>
    <w:p w:rsidR="00750013" w:rsidRPr="004324D5" w:rsidRDefault="00750013" w:rsidP="00012EE7">
      <w:pPr>
        <w:jc w:val="both"/>
        <w:rPr>
          <w:rFonts w:ascii="Arial" w:hAnsi="Arial" w:cs="Arial"/>
        </w:rPr>
      </w:pPr>
    </w:p>
    <w:p w:rsidR="002C35DA" w:rsidRPr="004324D5" w:rsidRDefault="002C35DA" w:rsidP="00012EE7">
      <w:pPr>
        <w:jc w:val="both"/>
        <w:rPr>
          <w:rFonts w:ascii="Arial" w:hAnsi="Arial" w:cs="Arial"/>
        </w:rPr>
      </w:pPr>
    </w:p>
    <w:p w:rsidR="00012EE7" w:rsidRPr="004324D5" w:rsidRDefault="00012EE7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324D5">
        <w:rPr>
          <w:rFonts w:ascii="Arial" w:hAnsi="Arial" w:cs="Arial"/>
        </w:rPr>
        <w:t>Глава города Сарова</w:t>
      </w:r>
      <w:r w:rsidRPr="004324D5">
        <w:rPr>
          <w:rFonts w:ascii="Arial" w:hAnsi="Arial" w:cs="Arial"/>
        </w:rPr>
        <w:tab/>
      </w:r>
      <w:r w:rsidRPr="004324D5">
        <w:rPr>
          <w:rFonts w:ascii="Arial" w:hAnsi="Arial" w:cs="Arial"/>
        </w:rPr>
        <w:tab/>
      </w:r>
      <w:r w:rsidRPr="004324D5">
        <w:rPr>
          <w:rFonts w:ascii="Arial" w:hAnsi="Arial" w:cs="Arial"/>
        </w:rPr>
        <w:tab/>
      </w:r>
      <w:r w:rsidRPr="004324D5">
        <w:rPr>
          <w:rFonts w:ascii="Arial" w:hAnsi="Arial" w:cs="Arial"/>
        </w:rPr>
        <w:tab/>
      </w:r>
      <w:r w:rsidRPr="004324D5">
        <w:rPr>
          <w:rFonts w:ascii="Arial" w:hAnsi="Arial" w:cs="Arial"/>
        </w:rPr>
        <w:tab/>
      </w:r>
      <w:r w:rsidRPr="004324D5">
        <w:rPr>
          <w:rFonts w:ascii="Arial" w:hAnsi="Arial" w:cs="Arial"/>
        </w:rPr>
        <w:tab/>
      </w:r>
      <w:r w:rsidRPr="004324D5">
        <w:rPr>
          <w:rFonts w:ascii="Arial" w:hAnsi="Arial" w:cs="Arial"/>
        </w:rPr>
        <w:tab/>
      </w:r>
      <w:r w:rsidRPr="004324D5">
        <w:rPr>
          <w:rFonts w:ascii="Arial" w:hAnsi="Arial" w:cs="Arial"/>
        </w:rPr>
        <w:tab/>
        <w:t>А. М. Тихонов</w:t>
      </w:r>
    </w:p>
    <w:p w:rsidR="00F67D86" w:rsidRPr="004324D5" w:rsidRDefault="00F67D86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p w:rsidR="00D51524" w:rsidRPr="004324D5" w:rsidRDefault="00D51524" w:rsidP="004324D5">
      <w:pPr>
        <w:pStyle w:val="ConsPlusNormal"/>
        <w:ind w:firstLine="6237"/>
        <w:outlineLvl w:val="1"/>
        <w:rPr>
          <w:sz w:val="24"/>
          <w:szCs w:val="24"/>
        </w:rPr>
      </w:pPr>
      <w:r w:rsidRPr="004324D5">
        <w:rPr>
          <w:sz w:val="24"/>
          <w:szCs w:val="24"/>
        </w:rPr>
        <w:br w:type="page"/>
      </w:r>
      <w:r w:rsidRPr="004324D5">
        <w:rPr>
          <w:sz w:val="24"/>
          <w:szCs w:val="24"/>
        </w:rPr>
        <w:lastRenderedPageBreak/>
        <w:t>Приложение</w:t>
      </w:r>
    </w:p>
    <w:p w:rsidR="00D51524" w:rsidRPr="004324D5" w:rsidRDefault="00D51524" w:rsidP="004324D5">
      <w:pPr>
        <w:pStyle w:val="ConsPlusNormal"/>
        <w:ind w:firstLine="6237"/>
        <w:rPr>
          <w:sz w:val="24"/>
          <w:szCs w:val="24"/>
        </w:rPr>
      </w:pPr>
      <w:r w:rsidRPr="004324D5">
        <w:rPr>
          <w:sz w:val="24"/>
          <w:szCs w:val="24"/>
        </w:rPr>
        <w:t>к решению Городской Думы</w:t>
      </w:r>
    </w:p>
    <w:p w:rsidR="00D51524" w:rsidRPr="004324D5" w:rsidRDefault="00D51524" w:rsidP="004324D5">
      <w:pPr>
        <w:pStyle w:val="ConsPlusNormal"/>
        <w:ind w:firstLine="6237"/>
        <w:rPr>
          <w:sz w:val="24"/>
          <w:szCs w:val="24"/>
        </w:rPr>
      </w:pPr>
      <w:r w:rsidRPr="004324D5">
        <w:rPr>
          <w:sz w:val="24"/>
          <w:szCs w:val="24"/>
        </w:rPr>
        <w:t>города Сарова</w:t>
      </w:r>
    </w:p>
    <w:p w:rsidR="00D51524" w:rsidRPr="004324D5" w:rsidRDefault="00D51524" w:rsidP="004324D5">
      <w:pPr>
        <w:pStyle w:val="ConsPlusNormal"/>
        <w:ind w:firstLine="6237"/>
        <w:outlineLvl w:val="1"/>
        <w:rPr>
          <w:sz w:val="24"/>
          <w:szCs w:val="24"/>
        </w:rPr>
      </w:pPr>
      <w:r w:rsidRPr="004324D5">
        <w:rPr>
          <w:sz w:val="24"/>
          <w:szCs w:val="24"/>
        </w:rPr>
        <w:t>от 20.10.2017 № 99/6-гд</w:t>
      </w:r>
    </w:p>
    <w:p w:rsidR="00D51524" w:rsidRPr="004324D5" w:rsidRDefault="00D51524" w:rsidP="00D51524">
      <w:pPr>
        <w:pStyle w:val="ConsPlusNormal"/>
        <w:jc w:val="right"/>
        <w:outlineLvl w:val="1"/>
        <w:rPr>
          <w:sz w:val="24"/>
          <w:szCs w:val="24"/>
        </w:rPr>
      </w:pPr>
    </w:p>
    <w:p w:rsidR="00D51524" w:rsidRPr="004324D5" w:rsidRDefault="00D51524" w:rsidP="00D51524">
      <w:pPr>
        <w:pStyle w:val="ConsPlusTitle"/>
        <w:jc w:val="center"/>
        <w:rPr>
          <w:rFonts w:ascii="Arial" w:hAnsi="Arial" w:cs="Arial"/>
        </w:rPr>
      </w:pPr>
    </w:p>
    <w:p w:rsidR="00D51524" w:rsidRPr="004324D5" w:rsidRDefault="00D51524" w:rsidP="00D51524">
      <w:pPr>
        <w:pStyle w:val="ConsPlusTitle"/>
        <w:jc w:val="center"/>
        <w:rPr>
          <w:rFonts w:ascii="Arial" w:hAnsi="Arial" w:cs="Arial"/>
        </w:rPr>
      </w:pPr>
      <w:r w:rsidRPr="004324D5">
        <w:rPr>
          <w:rFonts w:ascii="Arial" w:hAnsi="Arial" w:cs="Arial"/>
        </w:rPr>
        <w:t>ПОРЯДОК</w:t>
      </w:r>
    </w:p>
    <w:p w:rsidR="00D51524" w:rsidRPr="004324D5" w:rsidRDefault="00D51524" w:rsidP="00D51524">
      <w:pPr>
        <w:pStyle w:val="ConsPlusTitle"/>
        <w:jc w:val="center"/>
        <w:rPr>
          <w:rFonts w:ascii="Arial" w:hAnsi="Arial" w:cs="Arial"/>
        </w:rPr>
      </w:pPr>
      <w:r w:rsidRPr="004324D5">
        <w:rPr>
          <w:rFonts w:ascii="Arial" w:hAnsi="Arial" w:cs="Arial"/>
        </w:rPr>
        <w:t>ОРГАНИЗАЦИИ ФЕЙЕРВЕРОЧНЫХ ПОКАЗОВ ПРИ ПРОВЕДЕНИИ МАССОВЫХ</w:t>
      </w:r>
    </w:p>
    <w:p w:rsidR="00D51524" w:rsidRPr="004324D5" w:rsidRDefault="00D51524" w:rsidP="00D51524">
      <w:pPr>
        <w:pStyle w:val="ConsPlusTitle"/>
        <w:jc w:val="center"/>
        <w:rPr>
          <w:rFonts w:ascii="Arial" w:hAnsi="Arial" w:cs="Arial"/>
        </w:rPr>
      </w:pPr>
      <w:r w:rsidRPr="004324D5">
        <w:rPr>
          <w:rFonts w:ascii="Arial" w:hAnsi="Arial" w:cs="Arial"/>
        </w:rPr>
        <w:t>МЕРОПРИЯТИЙ НА ТЕРРИТОРИИ ГОРОДА САРОВА</w:t>
      </w:r>
    </w:p>
    <w:p w:rsidR="00D51524" w:rsidRPr="004324D5" w:rsidRDefault="00D51524" w:rsidP="00D51524">
      <w:pPr>
        <w:pStyle w:val="ConsPlusNormal"/>
        <w:ind w:firstLine="540"/>
        <w:jc w:val="both"/>
        <w:rPr>
          <w:sz w:val="24"/>
          <w:szCs w:val="24"/>
        </w:rPr>
      </w:pPr>
    </w:p>
    <w:p w:rsidR="00D51524" w:rsidRPr="004324D5" w:rsidRDefault="00D51524" w:rsidP="00D51524">
      <w:pPr>
        <w:pStyle w:val="ConsPlusNormal"/>
        <w:jc w:val="center"/>
        <w:rPr>
          <w:sz w:val="24"/>
          <w:szCs w:val="24"/>
        </w:rPr>
      </w:pPr>
      <w:r w:rsidRPr="004324D5">
        <w:rPr>
          <w:sz w:val="24"/>
          <w:szCs w:val="24"/>
        </w:rPr>
        <w:t>(далее - Порядок)</w:t>
      </w:r>
    </w:p>
    <w:p w:rsidR="00D51524" w:rsidRPr="004324D5" w:rsidRDefault="00D51524" w:rsidP="00D51524">
      <w:pPr>
        <w:pStyle w:val="ConsPlusNormal"/>
        <w:ind w:firstLine="540"/>
        <w:jc w:val="both"/>
        <w:rPr>
          <w:sz w:val="24"/>
          <w:szCs w:val="24"/>
        </w:rPr>
      </w:pP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1. Настоящий Порядок разработан в целях обеспечения единообразного применения действующего законодательства Российской Федерации, нормативных правовых актов и иных нормативных документов, регулирующих вопросы организации фейерверочных показов при проведении массовых мероприятий, предусмотренных Порядком организации и проведения массовых культурно-просветительных, театрально-зрелищных, спортивных и рекламных мероприятий на территории города Сарова (далее - массовые мероприятия), утвержденным решением городской Думы города Сарова от 27.06.2011 № 72/5-гд.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2. Использование пиротехнической продукции при проведении массовых мероприятий осуществляется с учетом требований, установленных Федеральным законом от 21.12.1994 № 69-ФЗ «О пожарной безопасности», постановлением Правительства Российской Федерации от 22.12.2009 № 1052 «Об утверждении требований пожарной безопасности при распространении и использовании пиротехнических изделий», постановлением Правительства Российской Федерации от 14.09.2012 № 925 №О лицензировании разработки, производства, испытания, хранения,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применения пиротехнических изделий IV и V классов в соответствии с техническим регламентом№, Государственным стандартом Российской Федерации, утвержденным постановлением Госстандарта России от 27.04.1999 № 135 «Изделия пиротехнические. Общие требования безопасности. ГОСТ Р 51270-99», решением Комиссии Таможенного союза от 16.08.2011 № 770 «О принятии технического регламента Таможенного союза «О безопасности пиротехнических изделий», утвержденных МЧС Российской Федерации 07.12.2006 «Рекомендаций по обеспечению пожарной безопасности при распространении пиротехнической продукции гражданского назначения».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3. В целях применения настоящего Порядка используются следующие основные понятия: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Пиротехническая продукция гражданского назначения - пиротехнические изделия 1 - 5-го классов потенциальной опасности.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Пиротехническое изделие - устройство, предназначенное для получения требуемого эффекта с помощью горения (взрыва) пиротехнического состава.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Пиротехнические изделия бытового назначения - сертифицированные пиротехнические изделия 1 - 3-го классов потенциальной опасности, свободно продаваемые населению, обращение с которыми не требует специальных знаний и навыков, а использование с соблюдением требований прилагаемой к изделию инструкции (руководства по эксплуатации) обеспечивает за пределами опасных зон безопасность людей и отсутствие ущерба имуществу и окружающей среде.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 xml:space="preserve">Пиротехнические изделия технического назначения - сертифицированные пиротехнические изделия, которые относятся к 4 - 5-му классам потенциальной опасности и обращение с которыми требует специальных знаний и навыков, </w:t>
      </w:r>
      <w:r w:rsidRPr="004324D5">
        <w:rPr>
          <w:sz w:val="24"/>
          <w:szCs w:val="24"/>
        </w:rPr>
        <w:lastRenderedPageBreak/>
        <w:t>аттестации специалистов и обеспечения определенных условий технического оснащения, а также наличия лицензии в соответствии с действующим законодательством.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Опасный фактор пиротехнического изделия - специфический эффект, создаваемый пиротехническим изделием или элементом, и, при определенных условиях, угрожающий жизни и здоровью людей и наносящий ущерб имуществу и окружающей среде.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Опасная зона - территория, на которой нахождение людей запрещено, кроме лиц, проводящих фейерверк, а также использующих пиротехнические изделия. Радиус опасной зоны определяется техническими характеристиками пиротехнического изделия с учетом метеорологических условий.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Охранная зона - территория, на которой выставляются защитные сооружения, оцепления, преграждающие доступ людей к опасной зоне.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Безопасная зона - территория, на которой обеспечивается безопасность зрителей, транспорта, зданий и сооружений.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Заказчик фейерверка, а также использования пиротехнических изделий - физическое лицо, юридическое лицо независимо от организационно-правовой формы, пожелавшее устроить фейерверк.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Устроитель фейерверка, а также использования пиротехнических изделий - физическое лицо, юридическое лицо независимо от организационно-правовой формы, должностное лицо, непосредственно их выполняющее. Устроитель салюта, фейерверка, а также использования пиротехнических изделий 4 и 5 класса должен иметь необходимые разрешительные документы (лицензию). Классификация пиротехнических изделий установлена Государственным стандартом Российской Федерации, утвержденным постановлением Госстандарта России от 27.04.1999 № 135 «Изделия пиротехнические. Общие требования безопасности. ГОСТ Р 51270-99».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Администрация объекта проведения массового мероприятия с использованием пиротехнической продукции гражданского назначения - юридическое или физическое лицо, в собственности, владении, пользовании, распоряжении которого находится объект проведения данного мероприятия.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4. Устройство фейерверков при проведении массовых мероприятий осуществляется с разрешения Администрации города Сарова, при условии соблюдения рекомендаций от  ФГКУ «Специальное управление ФПС № 4 МЧС России» и Межмуниципального управления МВД России по ЗАТО Саров.</w:t>
      </w:r>
    </w:p>
    <w:p w:rsidR="00D51524" w:rsidRPr="004324D5" w:rsidRDefault="00D51524" w:rsidP="00D515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24D5">
        <w:rPr>
          <w:rFonts w:ascii="Arial" w:hAnsi="Arial" w:cs="Arial"/>
        </w:rPr>
        <w:t>Проведение фейерверков может осуществляться в любых пригодных для этих целей местах, за исключением мест, указанных в приложении к настоящему Порядку.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Применение пиротехнической продукции должно осуществляться в соответствии с требованиями инструкции (руководства) по эксплуатации завода-изготовителя.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bookmarkStart w:id="0" w:name="P342"/>
      <w:bookmarkEnd w:id="0"/>
      <w:r w:rsidRPr="004324D5">
        <w:rPr>
          <w:sz w:val="24"/>
          <w:szCs w:val="24"/>
        </w:rPr>
        <w:t>5. Запрещается применение пиротехнической продукции гражданского назначения: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- в ночное время (с 23:00 до 08:00), за исключением праздничных дат, установленных действующим законодательством;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- на территориях взрывоопасных и пожароопасных объектов, в полосах отчуждения железных дорог, нефтепроводов, газопроводов, линий высоковольтных электропередач;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- на крышах, балконах, лоджиях, выступающих частях фасадов зданий (сооружений);</w:t>
      </w:r>
    </w:p>
    <w:p w:rsidR="00D51524" w:rsidRPr="004324D5" w:rsidRDefault="00D51524" w:rsidP="00D515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24D5">
        <w:rPr>
          <w:rFonts w:ascii="Arial" w:hAnsi="Arial" w:cs="Arial"/>
        </w:rPr>
        <w:t>- в местах, указанных в приложении к настоящему Порядку;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- на территориях объектов без письменного разрешения владельца объекта;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- при погодных условиях, не позволяющих обеспечить безопасность при ее использовании;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lastRenderedPageBreak/>
        <w:t>-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парков;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- в помещениях, зданиях и сооружениях любого функционального назначения;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- на сценических площадках, стадионах и иных спортивных сооружениях;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- лицам, не преодолевшим возрастного ограничения, установленного производителем, и лицам, не имеющим соответствующей аттестации;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- при наличии менее двух аттестованных пиротехников, один из которых должен иметь аттестацию руководителя показа фейерверка.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6. Порядок и условия получения разрешения на устройство фейерверков.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6.1. Разрешение на устройство фейерверка выдает Администрация города Сарова.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bookmarkStart w:id="1" w:name="P356"/>
      <w:bookmarkEnd w:id="1"/>
      <w:r w:rsidRPr="004324D5">
        <w:rPr>
          <w:sz w:val="24"/>
          <w:szCs w:val="24"/>
        </w:rPr>
        <w:t>6.2. Для получения разрешения на устройство фейерверка в Администрацию города Сарова в срок не менее чем за 30 дней до намеченной даты проведения массового мероприятия с фейерверочным показом подается соответствующее письменное обращение установленной формы, подписанное организаторами массового мероприятия и устроителями фейерверка. В обращении указываются следующие сведения: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- наименование и адрес организации-организатора массового мероприятия с устройством фейерверка, фамилии, имена, отчества организаторов и их уполномоченных лиц с указанием должностей и домашних адресов;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- не менее двух номеров контактных телефонов;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- название и цель массового мероприятия;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- дата, место, время начала и окончания массового мероприятия, в том числе устройства фейерверка;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- предполагаемое число участников мероприятия;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- данные об организации, привлекаемой для организации и устройства фейерверка при проведении массового мероприятия (название, место регистрации, юридический адрес), с приложением нотариально заверенной копии лицензии на право заниматься устройством фейерверков; нотариально заверенные копии удостоверений пиротехников установленного образца; нотариально заверенные копии дипломов или удостоверений, дающих право на руководство демонстрацией фейерверков; копии сертификатов всех заявленных пиротехнических изделий, выкопировку (подробную схему местности в масштабе с нанесением на ней пусковых площадок, границ опасных зон и зон безопасности, расстояний до объектов охраны, мест расположения предупредительных знаков, противопожарных постов оцепления, первичных средств тушения пожара с учетом рекомендаций ФГКУ «Специальное управление ФПС № 4 МЧС России»;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- дата подачи, подписи организаторов массового мероприятия, устроителей фейерверка и их уполномоченных лиц.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Обращение должно также содержать письменное обязательство организаторов и устроителей принять меры, обеспечивающие безопасность устройства фейерверка.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6.3. Организаторам не может быть отказано в приеме письменного обращения, если оно отвечает требованиям подпункта 6.2 пункта 6 настоящего Порядка.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6.4. Уполномоченное лицо, принимающее письменное обращение, на его копии делает отметку о дате и время его получения и заверяет ее своей подписью.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6.5. Обращение подлежит рассмотрению и согласованию на предмет условий и порядка устройства фейерверка в течение 10 дней, в том числе с организаторами массового мероприятия и устроителями фейерверка или их уполномоченными лицами, по истечении которых организаторы или их уполномоченные лица письменно, под расписку уведомляются о принятом решении (о разрешении или об отказе в разрешении) не позднее чем за 10 дней до даты проведения мероприятия.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lastRenderedPageBreak/>
        <w:t>7. Решение об отказе в разрешении на устройство фейерверка принимается по следующим основаниям: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- письменное обращение не отвечает по форме и содержанию требованиям подпункта 6.2 пункта 6 настоящего Порядка;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- организаторы массового мероприятия либо устроители фейерверка или их уполномоченные лица уклоняются либо отказываются от согласования условий и/или порядка устройства фейерверка или выполнения требований о реализации мер, обеспечивающих безопасность устройства фейерверка;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- организаторы массового мероприятия либо устроители фейерверка или их уполномоченные лица не представили лицензии и сертификат соответствия на пиротехническую продукцию;</w:t>
      </w:r>
    </w:p>
    <w:p w:rsidR="00D51524" w:rsidRPr="004324D5" w:rsidRDefault="00D51524" w:rsidP="00D515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24D5">
        <w:rPr>
          <w:rFonts w:ascii="Arial" w:hAnsi="Arial" w:cs="Arial"/>
        </w:rPr>
        <w:t>- имеется решение Администрации города Сарова, отказе в согласовании проведения массового мероприятия, принятое в в соответствии с действующими нормативными правовыми актами Нижегородской области или решением Городской Думы, либо организаторы планируют проведение мероприятия с нарушением установленного порядка его организации и проведения;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- планируемое организаторами устройство фейерверка не учитывает требований пункта 5 настоящего Порядка;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- не представляется возможным обеспечить надлежащую пожарную безопасность или охрану общественного порядка и безопасность граждан при устройстве фейерверка;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- устройство фейерверка создает помехи или угрозу безопасности работы автомобильного или железнодорожного транспорта.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8. Требования к организации-устроителю фейерверка.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8.1. Устройство фейерверков может осуществляться только организациями, зарегистрированными в установленном порядке со статусом юридического лица, уставом которых предусмотрен данный вид деятельности. Проведение малых фейерверков с использованием фейерверочных изделий калибра до 60 мм и создание специальных сценических эффектов может осуществляться зарегистрированными пиротехниками без образования юридического лица.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8.2. Устроитель фейерверка или иного мероприятия с применением пиротехнических изделий должен иметь: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- лицензию на право проведения фейерверков (для изделий калибра более 60 мм), а также рекомендации ФГКУ «Специальное управление ФПС № 4 МЧС России» по определению места проведения фейерверка с учетом размещения пусковой площадки и охранной зоны;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- специалистов-пиротехников, аттестованных в установленном порядке на право: обращения с пиротехническими изделиями при хранении, перевозках, торговле; подготовки и проведения фейерверков; создания специальных (пиротехнических) эффектов; руководства показами фейерверков;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- в своем распоряжении автотранспорт, пригодный для перевозки используемой продукции и оборудования;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- исправное и аттестованное в установленном порядке пусковое оборудование;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- технологическую документацию (технологические процессы, инструкции и др.), регламентирующую безопасность выполняемых работ;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- копии сертификатов, заверенные держателем подлинника сертификатов, нотариусом или органом по сертификации товаров, выдавшим сертификат на все применяемые пиротехнические изделия.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9. Меры безопасности при проведении фейерверков.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9.1. Площадка для фейерверков должна быть оснащена двумя порошковыми огнетушителями типа ОП-5 и двумя углекислотными огнетушителями ОУ-3.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 xml:space="preserve">Места для проведения фейерверков должны быть выгорожены и находиться от объектов защиты на расстоянии не менее радиуса опасной зоны, определяемой </w:t>
      </w:r>
      <w:r w:rsidRPr="004324D5">
        <w:rPr>
          <w:sz w:val="24"/>
          <w:szCs w:val="24"/>
        </w:rPr>
        <w:lastRenderedPageBreak/>
        <w:t>техническими характеристиками пиротехнических изделий с учетом метеорологических условий.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На время проведения фейерверка для обеспечения пожарной безопасности, организации, проводящей массовое мероприятие, включающее фейерверк, рекомендуется привлекать пожарные автомобили с боевым расчетом, выставлять посты и дозоры из числа личного состава подразделений противопожарной службы.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9.2. Устроители фейерверка обязаны обеспечить меры безопасности, указанные в абзаце первом подпункта 9.1 пункта 9 настоящего Порядка, охрану пусковой площадки и опасной зоны от проникновения посторонних лиц, меры защиты персонала и сохранность фейерверочных изделий.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Охрана мест устройства фейерверков возлагается на организацию, проводящую массовое мероприятие, включающее фейерверк. Содействие организаторам массового мероприятия в обеспечении безопасности граждан и общественного порядка на объекте его проведения оказывают сотрудники правоохранительных органов.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Организация, проводящая массовое мероприятие, включающее фейерверк, должна установить границы безопасной зоны с учетом рекомендаций ФГКУ «Специальное управление ФПС № 4 МЧС России» и Межмуниципального управления МВД России по ЗАТО Саров, и нести ответственность за правильное определение границ безопасной зоны. Ответственность за защиту от проникновения посторонних лиц в согласованную охранную зону и их безопасность несет организация, осуществляющая ее охрану.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Лицо, использовавшее пиротехническое изделие, обязано осмотреть и очистить территорию от отработанных, не сработавших пиротехнических изделий и их опасных элементов.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10. Ответственность за нарушение требований Порядка.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За нарушение требований настоящего Порядка организаторы массового мероприятия, организации, предоставляющие услуги по устройству фейерверков, несут административную и иную ответственность в соответствии с законодательством вплоть до лишения в установленном порядке лицензии на данный вид деятельности.</w:t>
      </w:r>
    </w:p>
    <w:p w:rsidR="00D51524" w:rsidRPr="004324D5" w:rsidRDefault="00D51524" w:rsidP="00D51524">
      <w:pPr>
        <w:pStyle w:val="ConsPlusNormal"/>
        <w:ind w:firstLine="709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Материальный ущерб государственному, муниципальному имуществу, имуществу юридических и физических лиц, причиненный в ходе подготовки и проведения фейерверков, подлежит возмещению в установленном законом порядке.</w:t>
      </w:r>
    </w:p>
    <w:p w:rsidR="00D51524" w:rsidRPr="004324D5" w:rsidRDefault="00D51524" w:rsidP="00D51524">
      <w:pPr>
        <w:rPr>
          <w:rFonts w:ascii="Arial" w:hAnsi="Arial" w:cs="Arial"/>
        </w:rPr>
      </w:pPr>
      <w:r w:rsidRPr="004324D5">
        <w:rPr>
          <w:rFonts w:ascii="Arial" w:hAnsi="Arial" w:cs="Arial"/>
        </w:rPr>
        <w:br w:type="page"/>
      </w:r>
    </w:p>
    <w:p w:rsidR="00D51524" w:rsidRPr="004324D5" w:rsidRDefault="00D51524" w:rsidP="00D51524">
      <w:pPr>
        <w:ind w:left="5670"/>
        <w:rPr>
          <w:rFonts w:ascii="Arial" w:hAnsi="Arial" w:cs="Arial"/>
        </w:rPr>
      </w:pPr>
      <w:r w:rsidRPr="004324D5">
        <w:rPr>
          <w:rFonts w:ascii="Arial" w:hAnsi="Arial" w:cs="Arial"/>
        </w:rPr>
        <w:t>Приложение</w:t>
      </w:r>
    </w:p>
    <w:p w:rsidR="00D51524" w:rsidRPr="004324D5" w:rsidRDefault="00D51524" w:rsidP="00D51524">
      <w:pPr>
        <w:pStyle w:val="ConsPlusNormal"/>
        <w:ind w:left="5670" w:firstLine="0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к Порядку организации</w:t>
      </w:r>
    </w:p>
    <w:p w:rsidR="00D51524" w:rsidRPr="004324D5" w:rsidRDefault="00D51524" w:rsidP="00D51524">
      <w:pPr>
        <w:pStyle w:val="ConsPlusNormal"/>
        <w:ind w:left="5670" w:firstLine="0"/>
        <w:jc w:val="both"/>
        <w:rPr>
          <w:sz w:val="24"/>
          <w:szCs w:val="24"/>
        </w:rPr>
      </w:pPr>
      <w:r w:rsidRPr="004324D5">
        <w:rPr>
          <w:sz w:val="24"/>
          <w:szCs w:val="24"/>
        </w:rPr>
        <w:t>фейерверочных показов при проведении</w:t>
      </w:r>
    </w:p>
    <w:p w:rsidR="00D51524" w:rsidRPr="004324D5" w:rsidRDefault="00D51524" w:rsidP="00D51524">
      <w:pPr>
        <w:pStyle w:val="ConsPlusNormal"/>
        <w:ind w:left="5670" w:firstLine="0"/>
        <w:jc w:val="both"/>
        <w:rPr>
          <w:sz w:val="24"/>
          <w:szCs w:val="24"/>
        </w:rPr>
      </w:pPr>
      <w:r w:rsidRPr="004324D5">
        <w:rPr>
          <w:sz w:val="24"/>
          <w:szCs w:val="24"/>
        </w:rPr>
        <w:t xml:space="preserve">массовых мероприятий на территории </w:t>
      </w:r>
    </w:p>
    <w:p w:rsidR="00D51524" w:rsidRPr="004324D5" w:rsidRDefault="00D51524" w:rsidP="00D51524">
      <w:pPr>
        <w:ind w:left="5670"/>
        <w:jc w:val="both"/>
        <w:rPr>
          <w:rFonts w:ascii="Arial" w:hAnsi="Arial" w:cs="Arial"/>
        </w:rPr>
      </w:pPr>
      <w:r w:rsidRPr="004324D5">
        <w:rPr>
          <w:rFonts w:ascii="Arial" w:hAnsi="Arial" w:cs="Arial"/>
        </w:rPr>
        <w:t>города Сарова</w:t>
      </w:r>
    </w:p>
    <w:p w:rsidR="00D51524" w:rsidRPr="004324D5" w:rsidRDefault="00D51524" w:rsidP="00D51524">
      <w:pPr>
        <w:jc w:val="both"/>
        <w:rPr>
          <w:rFonts w:ascii="Arial" w:hAnsi="Arial" w:cs="Arial"/>
        </w:rPr>
      </w:pPr>
    </w:p>
    <w:p w:rsidR="00D51524" w:rsidRPr="004324D5" w:rsidRDefault="00D51524" w:rsidP="00D51524">
      <w:pPr>
        <w:jc w:val="both"/>
        <w:rPr>
          <w:rFonts w:ascii="Arial" w:hAnsi="Arial" w:cs="Arial"/>
        </w:rPr>
      </w:pPr>
    </w:p>
    <w:p w:rsidR="00D51524" w:rsidRPr="004324D5" w:rsidRDefault="00D51524" w:rsidP="00D51524">
      <w:pPr>
        <w:jc w:val="both"/>
        <w:rPr>
          <w:rFonts w:ascii="Arial" w:hAnsi="Arial" w:cs="Arial"/>
        </w:rPr>
      </w:pPr>
    </w:p>
    <w:p w:rsidR="00D51524" w:rsidRPr="004324D5" w:rsidRDefault="00D51524" w:rsidP="00D51524">
      <w:pPr>
        <w:jc w:val="center"/>
        <w:rPr>
          <w:rFonts w:ascii="Arial" w:hAnsi="Arial" w:cs="Arial"/>
          <w:b/>
        </w:rPr>
      </w:pPr>
      <w:r w:rsidRPr="004324D5">
        <w:rPr>
          <w:rFonts w:ascii="Arial" w:hAnsi="Arial" w:cs="Arial"/>
          <w:b/>
        </w:rPr>
        <w:t>Перечень мест, запрещенных к использованию для проведения фейерверочных мероприятий на территории города Сарова</w:t>
      </w:r>
    </w:p>
    <w:p w:rsidR="00D51524" w:rsidRPr="004324D5" w:rsidRDefault="00D51524" w:rsidP="00D51524">
      <w:pPr>
        <w:jc w:val="both"/>
        <w:rPr>
          <w:rFonts w:ascii="Arial" w:hAnsi="Arial" w:cs="Arial"/>
        </w:rPr>
      </w:pPr>
    </w:p>
    <w:p w:rsidR="00D51524" w:rsidRPr="004324D5" w:rsidRDefault="00D51524" w:rsidP="00D51524">
      <w:pPr>
        <w:jc w:val="both"/>
        <w:rPr>
          <w:rFonts w:ascii="Arial" w:hAnsi="Arial" w:cs="Arial"/>
        </w:rPr>
      </w:pPr>
    </w:p>
    <w:p w:rsidR="00D51524" w:rsidRPr="004324D5" w:rsidRDefault="00D51524" w:rsidP="00D51524">
      <w:pPr>
        <w:pStyle w:val="ac"/>
        <w:numPr>
          <w:ilvl w:val="0"/>
          <w:numId w:val="21"/>
        </w:numPr>
        <w:spacing w:after="0" w:line="240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4324D5">
        <w:rPr>
          <w:rFonts w:ascii="Arial" w:hAnsi="Arial" w:cs="Arial"/>
          <w:sz w:val="24"/>
          <w:szCs w:val="24"/>
        </w:rPr>
        <w:t>Вблизи режимных территорий (площадок, зданий) ФГУП «РФЯЦ-ВНИИЭФ», на удалении менее 500 метров;</w:t>
      </w:r>
    </w:p>
    <w:p w:rsidR="00D51524" w:rsidRPr="004324D5" w:rsidRDefault="00D51524" w:rsidP="00D51524">
      <w:pPr>
        <w:pStyle w:val="ac"/>
        <w:numPr>
          <w:ilvl w:val="0"/>
          <w:numId w:val="21"/>
        </w:numPr>
        <w:spacing w:after="0" w:line="240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4324D5">
        <w:rPr>
          <w:rFonts w:ascii="Arial" w:hAnsi="Arial" w:cs="Arial"/>
          <w:sz w:val="24"/>
          <w:szCs w:val="24"/>
        </w:rPr>
        <w:t>На территории объектов ФГУП «РФЯЦ-ВНИИЭФ», расположенных в селитебной части города Сарова.</w:t>
      </w:r>
    </w:p>
    <w:p w:rsidR="00D51524" w:rsidRPr="004324D5" w:rsidRDefault="00D51524" w:rsidP="00D51524">
      <w:pPr>
        <w:jc w:val="both"/>
        <w:rPr>
          <w:rFonts w:ascii="Arial" w:hAnsi="Arial" w:cs="Arial"/>
        </w:rPr>
      </w:pPr>
    </w:p>
    <w:p w:rsidR="00D51524" w:rsidRPr="004324D5" w:rsidRDefault="00D51524" w:rsidP="00D51524">
      <w:pPr>
        <w:rPr>
          <w:rFonts w:ascii="Arial" w:hAnsi="Arial" w:cs="Arial"/>
        </w:rPr>
      </w:pPr>
    </w:p>
    <w:p w:rsidR="00F67D86" w:rsidRPr="004324D5" w:rsidRDefault="00F67D86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sectPr w:rsidR="00F67D86" w:rsidRPr="004324D5" w:rsidSect="004324D5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272" w:rsidRDefault="00393272">
      <w:r>
        <w:separator/>
      </w:r>
    </w:p>
  </w:endnote>
  <w:endnote w:type="continuationSeparator" w:id="1">
    <w:p w:rsidR="00393272" w:rsidRDefault="00393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655C6E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655C6E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24D5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272" w:rsidRDefault="00393272">
      <w:r>
        <w:separator/>
      </w:r>
    </w:p>
  </w:footnote>
  <w:footnote w:type="continuationSeparator" w:id="1">
    <w:p w:rsidR="00393272" w:rsidRDefault="00393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4D92068"/>
    <w:multiLevelType w:val="hybridMultilevel"/>
    <w:tmpl w:val="B3BCD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17424"/>
    <w:multiLevelType w:val="hybridMultilevel"/>
    <w:tmpl w:val="8C6695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A26A8C"/>
    <w:multiLevelType w:val="hybridMultilevel"/>
    <w:tmpl w:val="A8D440C0"/>
    <w:lvl w:ilvl="0" w:tplc="A1408FB8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34FA0ACE"/>
    <w:multiLevelType w:val="hybridMultilevel"/>
    <w:tmpl w:val="8C669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2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A6325C"/>
    <w:multiLevelType w:val="hybridMultilevel"/>
    <w:tmpl w:val="07F251B2"/>
    <w:lvl w:ilvl="0" w:tplc="A1408FB8">
      <w:start w:val="1"/>
      <w:numFmt w:val="russianLower"/>
      <w:lvlText w:val="%1)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8"/>
  </w:num>
  <w:num w:numId="5">
    <w:abstractNumId w:val="14"/>
  </w:num>
  <w:num w:numId="6">
    <w:abstractNumId w:val="10"/>
  </w:num>
  <w:num w:numId="7">
    <w:abstractNumId w:val="12"/>
  </w:num>
  <w:num w:numId="8">
    <w:abstractNumId w:val="5"/>
  </w:num>
  <w:num w:numId="9">
    <w:abstractNumId w:val="17"/>
  </w:num>
  <w:num w:numId="10">
    <w:abstractNumId w:val="11"/>
  </w:num>
  <w:num w:numId="11">
    <w:abstractNumId w:val="7"/>
  </w:num>
  <w:num w:numId="12">
    <w:abstractNumId w:val="19"/>
  </w:num>
  <w:num w:numId="13">
    <w:abstractNumId w:val="2"/>
  </w:num>
  <w:num w:numId="14">
    <w:abstractNumId w:val="16"/>
  </w:num>
  <w:num w:numId="15">
    <w:abstractNumId w:val="13"/>
  </w:num>
  <w:num w:numId="16">
    <w:abstractNumId w:val="6"/>
  </w:num>
  <w:num w:numId="17">
    <w:abstractNumId w:val="9"/>
  </w:num>
  <w:num w:numId="18">
    <w:abstractNumId w:val="15"/>
  </w:num>
  <w:num w:numId="19">
    <w:abstractNumId w:val="4"/>
  </w:num>
  <w:num w:numId="20">
    <w:abstractNumId w:val="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69D9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48E7"/>
    <w:rsid w:val="0026643F"/>
    <w:rsid w:val="002706A8"/>
    <w:rsid w:val="00272027"/>
    <w:rsid w:val="00277660"/>
    <w:rsid w:val="00277AAE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C7D44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488D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93272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0485F"/>
    <w:rsid w:val="00410810"/>
    <w:rsid w:val="0041450F"/>
    <w:rsid w:val="004222DC"/>
    <w:rsid w:val="00424E7F"/>
    <w:rsid w:val="00426DB5"/>
    <w:rsid w:val="00430A83"/>
    <w:rsid w:val="004324D5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A37A3"/>
    <w:rsid w:val="004B29F8"/>
    <w:rsid w:val="004C0E28"/>
    <w:rsid w:val="004D1C8A"/>
    <w:rsid w:val="004D4238"/>
    <w:rsid w:val="004E27E4"/>
    <w:rsid w:val="004E79CB"/>
    <w:rsid w:val="004F14D8"/>
    <w:rsid w:val="00502843"/>
    <w:rsid w:val="00502E21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2FA6"/>
    <w:rsid w:val="005E343D"/>
    <w:rsid w:val="005F2CB3"/>
    <w:rsid w:val="005F51A7"/>
    <w:rsid w:val="005F5715"/>
    <w:rsid w:val="005F6E81"/>
    <w:rsid w:val="00621C0A"/>
    <w:rsid w:val="0062556A"/>
    <w:rsid w:val="00634ADF"/>
    <w:rsid w:val="0063532A"/>
    <w:rsid w:val="00641D53"/>
    <w:rsid w:val="00641F42"/>
    <w:rsid w:val="00655C6E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62DE"/>
    <w:rsid w:val="00727195"/>
    <w:rsid w:val="0073057C"/>
    <w:rsid w:val="007305BE"/>
    <w:rsid w:val="00731FF6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2FA5"/>
    <w:rsid w:val="0081611A"/>
    <w:rsid w:val="008174E0"/>
    <w:rsid w:val="00821F64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52D6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A09B3"/>
    <w:rsid w:val="00BA3665"/>
    <w:rsid w:val="00BC50A2"/>
    <w:rsid w:val="00BD4629"/>
    <w:rsid w:val="00BE3637"/>
    <w:rsid w:val="00BF494C"/>
    <w:rsid w:val="00BF7AFF"/>
    <w:rsid w:val="00C27DF6"/>
    <w:rsid w:val="00C35595"/>
    <w:rsid w:val="00C449FB"/>
    <w:rsid w:val="00C4685B"/>
    <w:rsid w:val="00C46D75"/>
    <w:rsid w:val="00C632A3"/>
    <w:rsid w:val="00C63A47"/>
    <w:rsid w:val="00C63F2E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1524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41AD"/>
    <w:rsid w:val="00DC7133"/>
    <w:rsid w:val="00DD741F"/>
    <w:rsid w:val="00DE16D3"/>
    <w:rsid w:val="00DE6261"/>
    <w:rsid w:val="00DF18CF"/>
    <w:rsid w:val="00DF58C4"/>
    <w:rsid w:val="00E1325C"/>
    <w:rsid w:val="00E16A73"/>
    <w:rsid w:val="00E2269F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67D86"/>
    <w:rsid w:val="00F70C9C"/>
    <w:rsid w:val="00F7305D"/>
    <w:rsid w:val="00F75290"/>
    <w:rsid w:val="00F75CCF"/>
    <w:rsid w:val="00F75D4F"/>
    <w:rsid w:val="00F765C8"/>
    <w:rsid w:val="00F81215"/>
    <w:rsid w:val="00F944C9"/>
    <w:rsid w:val="00F97E5A"/>
    <w:rsid w:val="00FA6516"/>
    <w:rsid w:val="00FB06CE"/>
    <w:rsid w:val="00FC4E4F"/>
    <w:rsid w:val="00FC6643"/>
    <w:rsid w:val="00FC7FCB"/>
    <w:rsid w:val="00FD11B4"/>
    <w:rsid w:val="00FD77A9"/>
    <w:rsid w:val="00FE5B1D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  <w:style w:type="paragraph" w:customStyle="1" w:styleId="ConsPlusTitlePage">
    <w:name w:val="ConsPlusTitlePage"/>
    <w:rsid w:val="00C63F2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Default">
    <w:name w:val="Default"/>
    <w:rsid w:val="00C63F2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2450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2017-10-20T06:50:00Z</cp:lastPrinted>
  <dcterms:created xsi:type="dcterms:W3CDTF">2017-10-23T05:57:00Z</dcterms:created>
  <dcterms:modified xsi:type="dcterms:W3CDTF">2017-10-23T05:57:00Z</dcterms:modified>
</cp:coreProperties>
</file>