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00" w:rsidRPr="00931C5A" w:rsidRDefault="00027D00" w:rsidP="00027D00">
      <w:pPr>
        <w:mirrorIndents/>
        <w:jc w:val="center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>ОБЗОР</w:t>
      </w:r>
    </w:p>
    <w:p w:rsidR="00027D00" w:rsidRPr="00931C5A" w:rsidRDefault="00027D00" w:rsidP="00027D00">
      <w:pPr>
        <w:mirrorIndents/>
        <w:jc w:val="center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>изменений законодательства РФ,</w:t>
      </w:r>
    </w:p>
    <w:p w:rsidR="00027D00" w:rsidRPr="00931C5A" w:rsidRDefault="00027D00" w:rsidP="00027D00">
      <w:pPr>
        <w:mirrorIndents/>
        <w:jc w:val="center"/>
        <w:rPr>
          <w:b/>
          <w:sz w:val="28"/>
          <w:szCs w:val="28"/>
        </w:rPr>
      </w:pPr>
      <w:proofErr w:type="gramStart"/>
      <w:r w:rsidRPr="00931C5A">
        <w:rPr>
          <w:b/>
          <w:sz w:val="28"/>
          <w:szCs w:val="28"/>
        </w:rPr>
        <w:t>прошедших</w:t>
      </w:r>
      <w:proofErr w:type="gramEnd"/>
      <w:r w:rsidRPr="00931C5A">
        <w:rPr>
          <w:b/>
          <w:sz w:val="28"/>
          <w:szCs w:val="28"/>
        </w:rPr>
        <w:t xml:space="preserve"> официальное опубликование в период</w:t>
      </w:r>
    </w:p>
    <w:p w:rsidR="00027D00" w:rsidRPr="00931C5A" w:rsidRDefault="00027D00" w:rsidP="00027D00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 2  </w:t>
      </w:r>
      <w:bookmarkStart w:id="0" w:name="_GoBack"/>
      <w:bookmarkEnd w:id="0"/>
      <w:r>
        <w:rPr>
          <w:b/>
          <w:sz w:val="28"/>
          <w:szCs w:val="28"/>
        </w:rPr>
        <w:t xml:space="preserve">по </w:t>
      </w:r>
      <w:r w:rsidR="006143B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октября </w:t>
      </w:r>
      <w:r w:rsidRPr="00931C5A">
        <w:rPr>
          <w:b/>
          <w:sz w:val="28"/>
          <w:szCs w:val="28"/>
        </w:rPr>
        <w:t>2017 года:</w:t>
      </w:r>
    </w:p>
    <w:p w:rsidR="00027D00" w:rsidRDefault="00027D00" w:rsidP="00027D00">
      <w:pPr>
        <w:ind w:firstLine="708"/>
        <w:jc w:val="both"/>
        <w:rPr>
          <w:b/>
          <w:sz w:val="28"/>
          <w:szCs w:val="28"/>
        </w:rPr>
      </w:pPr>
    </w:p>
    <w:p w:rsidR="00027D00" w:rsidRDefault="00027D00" w:rsidP="00027D00">
      <w:pPr>
        <w:ind w:firstLine="708"/>
        <w:jc w:val="both"/>
        <w:rPr>
          <w:b/>
          <w:sz w:val="28"/>
          <w:szCs w:val="28"/>
        </w:rPr>
      </w:pPr>
    </w:p>
    <w:p w:rsidR="00027D00" w:rsidRPr="00896D54" w:rsidRDefault="00027D00" w:rsidP="00027D00">
      <w:pPr>
        <w:ind w:firstLine="708"/>
        <w:jc w:val="both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 xml:space="preserve">Документ: </w:t>
      </w:r>
      <w:r w:rsidR="00365F60" w:rsidRPr="00896D54">
        <w:rPr>
          <w:rStyle w:val="doccaption"/>
          <w:b/>
          <w:sz w:val="28"/>
          <w:szCs w:val="28"/>
        </w:rPr>
        <w:t>Федеральный закон от 16.10.2017 № 295-ФЗ "О внесении изменения в статью 36 Федерального закона "О финансовой аренде (лизинге)"</w:t>
      </w:r>
    </w:p>
    <w:p w:rsidR="00027D00" w:rsidRPr="00931C5A" w:rsidRDefault="00027D00" w:rsidP="00027D00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Дата вступления в силу: </w:t>
      </w:r>
      <w:r w:rsidR="00365F60" w:rsidRPr="00365F60">
        <w:rPr>
          <w:sz w:val="28"/>
          <w:szCs w:val="28"/>
        </w:rPr>
        <w:t>26.10.</w:t>
      </w:r>
      <w:r w:rsidRPr="00931C5A">
        <w:rPr>
          <w:sz w:val="28"/>
          <w:szCs w:val="28"/>
        </w:rPr>
        <w:t>2017</w:t>
      </w:r>
    </w:p>
    <w:p w:rsidR="00027D00" w:rsidRPr="00931C5A" w:rsidRDefault="00027D00" w:rsidP="00027D00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>Опубликован:</w:t>
      </w:r>
      <w:r w:rsidRPr="00931C5A">
        <w:rPr>
          <w:sz w:val="28"/>
          <w:szCs w:val="28"/>
        </w:rPr>
        <w:t xml:space="preserve"> </w:t>
      </w:r>
      <w:hyperlink r:id="rId7" w:history="1">
        <w:r w:rsidRPr="002A1C6A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365F60">
        <w:rPr>
          <w:rStyle w:val="a3"/>
          <w:sz w:val="28"/>
          <w:szCs w:val="28"/>
        </w:rPr>
        <w:t>16.10</w:t>
      </w:r>
      <w:r w:rsidRPr="00931C5A">
        <w:rPr>
          <w:rStyle w:val="a3"/>
          <w:sz w:val="28"/>
          <w:szCs w:val="28"/>
        </w:rPr>
        <w:t>.2017</w:t>
      </w:r>
    </w:p>
    <w:p w:rsidR="00896D54" w:rsidRPr="00896D54" w:rsidRDefault="00027D00" w:rsidP="00896D54">
      <w:pPr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          Краткое содержание:</w:t>
      </w:r>
      <w:r w:rsidRPr="00931C5A">
        <w:rPr>
          <w:b/>
          <w:bCs/>
          <w:sz w:val="28"/>
          <w:szCs w:val="28"/>
        </w:rPr>
        <w:t xml:space="preserve"> </w:t>
      </w:r>
      <w:r w:rsidR="00896D54" w:rsidRPr="00896D54">
        <w:rPr>
          <w:bCs/>
          <w:sz w:val="28"/>
          <w:szCs w:val="28"/>
        </w:rPr>
        <w:t>Развитие отечественного мясного скотоводства: в лизинг можно приобретать не только племенной скот, но и товарный.</w:t>
      </w:r>
      <w:r w:rsidR="00896D54" w:rsidRPr="00896D54">
        <w:rPr>
          <w:sz w:val="28"/>
          <w:szCs w:val="28"/>
        </w:rPr>
        <w:br/>
        <w:t>Внесены поправки в Закон о финансовой аренде (лизинге).</w:t>
      </w:r>
      <w:r w:rsidR="00896D54" w:rsidRPr="00896D54">
        <w:rPr>
          <w:sz w:val="28"/>
          <w:szCs w:val="28"/>
        </w:rPr>
        <w:br/>
        <w:t>Расширен перечень мер господдержки лизинговой деятельности. Речь идет о лизинге крупного рогатого скота специализированных мясных пород, выращенного в Российской Федерации в целях разведения.</w:t>
      </w:r>
      <w:r w:rsidR="00896D54" w:rsidRPr="00896D54">
        <w:rPr>
          <w:sz w:val="28"/>
          <w:szCs w:val="28"/>
        </w:rPr>
        <w:br/>
        <w:t xml:space="preserve">Данная мера позволяет исключить случаи приобретения племенного КРС для его последующего использования в качестве товарного поголовья. Это расширит базу поставщиков КРС и окажет положительное влияние на развитие отечественного мясного скотоводства. </w:t>
      </w:r>
    </w:p>
    <w:p w:rsidR="00027D00" w:rsidRDefault="00896D54" w:rsidP="00896D54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027D00" w:rsidRPr="00896D54" w:rsidRDefault="00027D00" w:rsidP="00027D00">
      <w:pPr>
        <w:ind w:firstLine="708"/>
        <w:jc w:val="both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 xml:space="preserve">Документ: </w:t>
      </w:r>
      <w:r w:rsidR="00365F60" w:rsidRPr="00896D54">
        <w:rPr>
          <w:rStyle w:val="doccaption"/>
          <w:b/>
          <w:sz w:val="28"/>
          <w:szCs w:val="28"/>
        </w:rPr>
        <w:t>Федеральный закон от 16.10.2017 № 294-ФЗ "О внесении изменения в Федеральный закон "О ветеранах"</w:t>
      </w:r>
    </w:p>
    <w:p w:rsidR="00027D00" w:rsidRPr="00931C5A" w:rsidRDefault="00027D00" w:rsidP="00027D00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Дата вступления в силу: </w:t>
      </w:r>
      <w:r w:rsidR="00365F60" w:rsidRPr="00365F60">
        <w:rPr>
          <w:sz w:val="28"/>
          <w:szCs w:val="28"/>
        </w:rPr>
        <w:t>26.10.</w:t>
      </w:r>
      <w:r w:rsidRPr="00931C5A">
        <w:rPr>
          <w:sz w:val="28"/>
          <w:szCs w:val="28"/>
        </w:rPr>
        <w:t>2017</w:t>
      </w:r>
    </w:p>
    <w:p w:rsidR="00027D00" w:rsidRPr="00931C5A" w:rsidRDefault="00027D00" w:rsidP="00027D00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>Опубликован:</w:t>
      </w:r>
      <w:r w:rsidRPr="00931C5A">
        <w:rPr>
          <w:sz w:val="28"/>
          <w:szCs w:val="28"/>
        </w:rPr>
        <w:t xml:space="preserve"> </w:t>
      </w:r>
      <w:hyperlink r:id="rId8" w:history="1">
        <w:r w:rsidRPr="002A1C6A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65F60">
        <w:rPr>
          <w:rStyle w:val="a3"/>
          <w:sz w:val="28"/>
          <w:szCs w:val="28"/>
        </w:rPr>
        <w:t>16.10</w:t>
      </w:r>
      <w:r>
        <w:rPr>
          <w:rStyle w:val="a3"/>
          <w:sz w:val="28"/>
          <w:szCs w:val="28"/>
        </w:rPr>
        <w:t xml:space="preserve"> </w:t>
      </w:r>
      <w:r w:rsidRPr="00931C5A">
        <w:rPr>
          <w:rStyle w:val="a3"/>
          <w:sz w:val="28"/>
          <w:szCs w:val="28"/>
        </w:rPr>
        <w:t>.2017</w:t>
      </w:r>
    </w:p>
    <w:p w:rsidR="00896D54" w:rsidRDefault="00027D00" w:rsidP="00896D54">
      <w:pPr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          Краткое содержание:</w:t>
      </w:r>
      <w:r w:rsidRPr="00931C5A">
        <w:rPr>
          <w:b/>
          <w:bCs/>
          <w:sz w:val="28"/>
          <w:szCs w:val="28"/>
        </w:rPr>
        <w:t xml:space="preserve"> </w:t>
      </w:r>
      <w:r w:rsidR="00896D54" w:rsidRPr="00896D54">
        <w:rPr>
          <w:b/>
          <w:bCs/>
          <w:sz w:val="28"/>
          <w:szCs w:val="28"/>
        </w:rPr>
        <w:t>Дату начала обороны Севастополя в период Великой Отечественной войны уточнили.</w:t>
      </w:r>
      <w:r w:rsidR="00896D54" w:rsidRPr="00896D54">
        <w:rPr>
          <w:sz w:val="28"/>
          <w:szCs w:val="28"/>
        </w:rPr>
        <w:br/>
        <w:t>Уточнен</w:t>
      </w:r>
      <w:r w:rsidR="00896D54">
        <w:rPr>
          <w:sz w:val="28"/>
          <w:szCs w:val="28"/>
        </w:rPr>
        <w:t xml:space="preserve"> </w:t>
      </w:r>
      <w:r w:rsidR="00896D54" w:rsidRPr="00896D54">
        <w:rPr>
          <w:sz w:val="28"/>
          <w:szCs w:val="28"/>
        </w:rPr>
        <w:t>период</w:t>
      </w:r>
      <w:r w:rsidR="00896D54">
        <w:rPr>
          <w:sz w:val="28"/>
          <w:szCs w:val="28"/>
        </w:rPr>
        <w:t xml:space="preserve"> </w:t>
      </w:r>
      <w:r w:rsidR="00896D54" w:rsidRPr="00896D54">
        <w:rPr>
          <w:sz w:val="28"/>
          <w:szCs w:val="28"/>
        </w:rPr>
        <w:t>обороны</w:t>
      </w:r>
      <w:r w:rsidR="00896D54">
        <w:rPr>
          <w:sz w:val="28"/>
          <w:szCs w:val="28"/>
        </w:rPr>
        <w:t xml:space="preserve"> </w:t>
      </w:r>
      <w:r w:rsidR="00896D54" w:rsidRPr="00896D54">
        <w:rPr>
          <w:sz w:val="28"/>
          <w:szCs w:val="28"/>
        </w:rPr>
        <w:t>города</w:t>
      </w:r>
      <w:r w:rsidR="00896D54">
        <w:rPr>
          <w:sz w:val="28"/>
          <w:szCs w:val="28"/>
        </w:rPr>
        <w:t xml:space="preserve"> </w:t>
      </w:r>
      <w:r w:rsidR="00896D54" w:rsidRPr="00896D54">
        <w:rPr>
          <w:sz w:val="28"/>
          <w:szCs w:val="28"/>
        </w:rPr>
        <w:t>Севастополя.</w:t>
      </w:r>
    </w:p>
    <w:p w:rsidR="00896D54" w:rsidRDefault="00896D54" w:rsidP="00896D54">
      <w:pPr>
        <w:jc w:val="both"/>
      </w:pPr>
      <w:r w:rsidRPr="00896D54">
        <w:rPr>
          <w:sz w:val="28"/>
          <w:szCs w:val="28"/>
        </w:rPr>
        <w:t>Согласно действовавшему законодательству оборона г. Севастополя осуществлялась в период с 5 ноября 1941 г. по 4 июля 1942 г. Однако современными исследованиями установлено, что войска перешли к обороне Севастополя 30 октября 1941 г. во исполнение приказа заместителя командующего по сухопутной обороне Главной Военно-морской базы контр-адмирала Г. В. Жукова, определившего войскам рубежи и участки обороны. В связи с этим уточнена дата начала обороны г. Севастополя.</w:t>
      </w:r>
      <w:r w:rsidRPr="00896D54">
        <w:rPr>
          <w:sz w:val="28"/>
          <w:szCs w:val="28"/>
        </w:rPr>
        <w:br/>
        <w:t>Следует отметить, что и 30 октября 1941 г., и 5 ноября 1941 г. оборону вели военнослужащие одних и тех же воинских частей. Эти военнослужащие уже имеют статус участника Великой Отечественной войны</w:t>
      </w:r>
      <w:r>
        <w:t xml:space="preserve">. </w:t>
      </w:r>
    </w:p>
    <w:p w:rsidR="00027D00" w:rsidRDefault="00896D54" w:rsidP="00A86917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365F60" w:rsidRPr="00A86917" w:rsidRDefault="00365F60" w:rsidP="00365F60">
      <w:pPr>
        <w:ind w:firstLine="708"/>
        <w:jc w:val="both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 xml:space="preserve">Документ: </w:t>
      </w:r>
      <w:r w:rsidRPr="00A86917">
        <w:rPr>
          <w:rStyle w:val="doccaption"/>
          <w:b/>
          <w:sz w:val="28"/>
          <w:szCs w:val="28"/>
        </w:rPr>
        <w:t xml:space="preserve">Федеральный закон от 16.10.2017 № 293-ФЗ "О внесении изменения в статью 35 Закона Российской Федерации "О государственных гарантиях и компенсациях для лиц, работающих и </w:t>
      </w:r>
      <w:r w:rsidRPr="00A86917">
        <w:rPr>
          <w:rStyle w:val="doccaption"/>
          <w:b/>
          <w:sz w:val="28"/>
          <w:szCs w:val="28"/>
        </w:rPr>
        <w:lastRenderedPageBreak/>
        <w:t>проживающих в районах Крайнего Севера и приравненных к ним местностях"</w:t>
      </w:r>
    </w:p>
    <w:p w:rsidR="00365F60" w:rsidRPr="00931C5A" w:rsidRDefault="00365F60" w:rsidP="00365F60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Дата вступления в силу: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26.10.</w:t>
      </w:r>
      <w:r w:rsidRPr="00931C5A">
        <w:rPr>
          <w:sz w:val="28"/>
          <w:szCs w:val="28"/>
        </w:rPr>
        <w:t>2017</w:t>
      </w:r>
    </w:p>
    <w:p w:rsidR="00365F60" w:rsidRPr="00931C5A" w:rsidRDefault="00365F60" w:rsidP="00365F60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>Опубликован:</w:t>
      </w:r>
      <w:r w:rsidRPr="00931C5A">
        <w:rPr>
          <w:sz w:val="28"/>
          <w:szCs w:val="28"/>
        </w:rPr>
        <w:t xml:space="preserve"> </w:t>
      </w:r>
      <w:hyperlink r:id="rId9" w:history="1">
        <w:r w:rsidRPr="002A1C6A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16.10</w:t>
      </w:r>
      <w:r w:rsidRPr="00931C5A">
        <w:rPr>
          <w:rStyle w:val="a3"/>
          <w:sz w:val="28"/>
          <w:szCs w:val="28"/>
        </w:rPr>
        <w:t>.2017</w:t>
      </w:r>
    </w:p>
    <w:p w:rsidR="00A86917" w:rsidRDefault="00365F60" w:rsidP="00A86917">
      <w:pPr>
        <w:jc w:val="both"/>
        <w:rPr>
          <w:b/>
          <w:bCs/>
          <w:sz w:val="28"/>
          <w:szCs w:val="28"/>
        </w:rPr>
      </w:pPr>
      <w:r w:rsidRPr="00931C5A">
        <w:rPr>
          <w:b/>
          <w:sz w:val="28"/>
          <w:szCs w:val="28"/>
        </w:rPr>
        <w:t xml:space="preserve">          Краткое содержание:</w:t>
      </w:r>
      <w:r w:rsidRPr="00931C5A">
        <w:rPr>
          <w:b/>
          <w:bCs/>
          <w:sz w:val="28"/>
          <w:szCs w:val="28"/>
        </w:rPr>
        <w:t xml:space="preserve"> </w:t>
      </w:r>
      <w:proofErr w:type="gramStart"/>
      <w:r w:rsidR="00896D54" w:rsidRPr="00A86917">
        <w:rPr>
          <w:b/>
          <w:bCs/>
          <w:sz w:val="28"/>
          <w:szCs w:val="28"/>
        </w:rPr>
        <w:t>Гарантии и компенсации для проживающих в районах Крайнего Севера и приравненных к ним местностях: актуализирован</w:t>
      </w:r>
      <w:r w:rsidR="00A86917">
        <w:rPr>
          <w:b/>
          <w:bCs/>
          <w:sz w:val="28"/>
          <w:szCs w:val="28"/>
        </w:rPr>
        <w:t xml:space="preserve"> </w:t>
      </w:r>
      <w:r w:rsidR="00896D54" w:rsidRPr="00A86917">
        <w:rPr>
          <w:b/>
          <w:bCs/>
          <w:sz w:val="28"/>
          <w:szCs w:val="28"/>
        </w:rPr>
        <w:t>закон.</w:t>
      </w:r>
      <w:proofErr w:type="gramEnd"/>
    </w:p>
    <w:p w:rsidR="00896D54" w:rsidRPr="00A86917" w:rsidRDefault="00896D54" w:rsidP="00A86917">
      <w:pPr>
        <w:jc w:val="both"/>
        <w:rPr>
          <w:sz w:val="28"/>
          <w:szCs w:val="28"/>
        </w:rPr>
      </w:pPr>
      <w:r w:rsidRPr="00A86917">
        <w:rPr>
          <w:sz w:val="28"/>
          <w:szCs w:val="28"/>
        </w:rPr>
        <w:t>Скорректирован Закон о гарантиях и компенсациях для лиц, работающих и проживающих в районах Крайнего Севера и приравненных к ним местностях.</w:t>
      </w:r>
      <w:r w:rsidRPr="00A86917">
        <w:rPr>
          <w:sz w:val="28"/>
          <w:szCs w:val="28"/>
        </w:rPr>
        <w:br/>
        <w:t>До внесения изменений предусматривалось, что получателям пенсий и членам семей, находящимся на их иждивении, которые переселяются из районов Крайнего Севера (приравненных местностей), однократно компенсируются расходы на проезд к новому месту жительства и провоз багажа. Условие - получатели пенсий не работают по трудовым договорам, не получают вознаграждений по гражданско-правовым и авторским договорам, не занимаются иной деятельностью, в период которой подлежат ОПС.</w:t>
      </w:r>
      <w:r w:rsidRPr="00A86917">
        <w:rPr>
          <w:sz w:val="28"/>
          <w:szCs w:val="28"/>
        </w:rPr>
        <w:br/>
        <w:t xml:space="preserve">Уточнено, что речь идет о получателях не трудовых, а страховых пенсий. </w:t>
      </w:r>
    </w:p>
    <w:p w:rsidR="00365F60" w:rsidRDefault="00896D54" w:rsidP="00A86917">
      <w:pPr>
        <w:shd w:val="clear" w:color="auto" w:fill="FFFFFF"/>
        <w:jc w:val="both"/>
        <w:rPr>
          <w:sz w:val="28"/>
          <w:szCs w:val="28"/>
        </w:rPr>
      </w:pPr>
      <w:r w:rsidRPr="00A86917">
        <w:rPr>
          <w:color w:val="000000"/>
          <w:sz w:val="28"/>
          <w:szCs w:val="28"/>
        </w:rPr>
        <w:br/>
      </w:r>
    </w:p>
    <w:p w:rsidR="00365F60" w:rsidRPr="00A86917" w:rsidRDefault="00365F60" w:rsidP="00365F60">
      <w:pPr>
        <w:ind w:firstLine="708"/>
        <w:jc w:val="both"/>
        <w:rPr>
          <w:b/>
          <w:sz w:val="28"/>
          <w:szCs w:val="28"/>
        </w:rPr>
      </w:pPr>
      <w:r w:rsidRPr="00931C5A">
        <w:rPr>
          <w:b/>
          <w:sz w:val="28"/>
          <w:szCs w:val="28"/>
        </w:rPr>
        <w:t xml:space="preserve">Документ: </w:t>
      </w:r>
      <w:r w:rsidRPr="00A86917">
        <w:rPr>
          <w:rStyle w:val="doccaption"/>
          <w:b/>
          <w:sz w:val="28"/>
          <w:szCs w:val="28"/>
        </w:rPr>
        <w:t>Федеральный закон от 16.10.2017 № 292-ФЗ "О внесении изменений в Уголовно-исполнительный кодекс Российской Федерации"</w:t>
      </w:r>
    </w:p>
    <w:p w:rsidR="00365F60" w:rsidRPr="00931C5A" w:rsidRDefault="00365F60" w:rsidP="00365F60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Дата вступления в силу: </w:t>
      </w:r>
      <w:r>
        <w:rPr>
          <w:sz w:val="28"/>
          <w:szCs w:val="28"/>
        </w:rPr>
        <w:t>26.10.</w:t>
      </w:r>
      <w:r w:rsidRPr="00931C5A">
        <w:rPr>
          <w:sz w:val="28"/>
          <w:szCs w:val="28"/>
        </w:rPr>
        <w:t>2017</w:t>
      </w:r>
    </w:p>
    <w:p w:rsidR="00365F60" w:rsidRPr="00931C5A" w:rsidRDefault="00365F60" w:rsidP="00365F60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>Опубликован:</w:t>
      </w:r>
      <w:r w:rsidRPr="00931C5A">
        <w:rPr>
          <w:sz w:val="28"/>
          <w:szCs w:val="28"/>
        </w:rPr>
        <w:t xml:space="preserve"> </w:t>
      </w:r>
      <w:hyperlink r:id="rId10" w:history="1">
        <w:r w:rsidRPr="002A1C6A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16.10</w:t>
      </w:r>
      <w:r w:rsidRPr="00931C5A">
        <w:rPr>
          <w:rStyle w:val="a3"/>
          <w:sz w:val="28"/>
          <w:szCs w:val="28"/>
        </w:rPr>
        <w:t>.2017</w:t>
      </w:r>
    </w:p>
    <w:p w:rsidR="00A86917" w:rsidRDefault="00365F60" w:rsidP="00A86917">
      <w:pPr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          Краткое содержание:</w:t>
      </w:r>
      <w:r w:rsidRPr="00931C5A">
        <w:rPr>
          <w:b/>
          <w:bCs/>
          <w:sz w:val="28"/>
          <w:szCs w:val="28"/>
        </w:rPr>
        <w:t xml:space="preserve"> </w:t>
      </w:r>
      <w:r w:rsidR="00896D54" w:rsidRPr="00A86917">
        <w:rPr>
          <w:b/>
          <w:bCs/>
          <w:sz w:val="28"/>
          <w:szCs w:val="28"/>
        </w:rPr>
        <w:t>Заключенных, отбывающих наказание в строгих условиях, смогут навещать чаще.</w:t>
      </w:r>
      <w:r w:rsidR="00896D54" w:rsidRPr="00A86917">
        <w:rPr>
          <w:sz w:val="28"/>
          <w:szCs w:val="28"/>
        </w:rPr>
        <w:br/>
        <w:t>Увеличено количество свиданий для осужденных к лишению свободы, отбывающих наказание в строгих условиях.</w:t>
      </w:r>
      <w:r w:rsidR="00896D54" w:rsidRPr="00A86917">
        <w:rPr>
          <w:sz w:val="28"/>
          <w:szCs w:val="28"/>
        </w:rPr>
        <w:br/>
        <w:t>Если они содержатся в исправительных колониях общего режима, то теперь им предоставляются 3 краткосрочных и 3 длительных свидания в течение года (ранее - по 2). Если в исправительных колониях строгого режима - 2 краткосрочных и 2 (а не 1) длительных свидания; в исправительных колониях особого режима и тюрьмах - 2 краткосрочных и 1 длительное (последнее прежде не полагалось); в воспитательных колониях - 6 краткосрочных и 3 длительных свидания в течение года (до изменений последние</w:t>
      </w:r>
      <w:r w:rsidR="00A86917">
        <w:rPr>
          <w:sz w:val="28"/>
          <w:szCs w:val="28"/>
        </w:rPr>
        <w:t xml:space="preserve"> </w:t>
      </w:r>
      <w:r w:rsidR="00896D54" w:rsidRPr="00A86917">
        <w:rPr>
          <w:sz w:val="28"/>
          <w:szCs w:val="28"/>
        </w:rPr>
        <w:t>не</w:t>
      </w:r>
      <w:r w:rsidR="00A86917">
        <w:rPr>
          <w:sz w:val="28"/>
          <w:szCs w:val="28"/>
        </w:rPr>
        <w:t xml:space="preserve"> </w:t>
      </w:r>
      <w:r w:rsidR="00896D54" w:rsidRPr="00A86917">
        <w:rPr>
          <w:sz w:val="28"/>
          <w:szCs w:val="28"/>
        </w:rPr>
        <w:t>предоставлялись).</w:t>
      </w:r>
    </w:p>
    <w:p w:rsidR="00896D54" w:rsidRPr="00A86917" w:rsidRDefault="00896D54" w:rsidP="00A86917">
      <w:pPr>
        <w:jc w:val="both"/>
        <w:rPr>
          <w:sz w:val="28"/>
          <w:szCs w:val="28"/>
        </w:rPr>
      </w:pPr>
      <w:r w:rsidRPr="00A86917">
        <w:rPr>
          <w:sz w:val="28"/>
          <w:szCs w:val="28"/>
        </w:rPr>
        <w:t xml:space="preserve">Напомним, что поправки были разработаны после того, как КС РФ пришел к выводу о том, что запрет на длительные свидания для пожизненно заключенных </w:t>
      </w:r>
      <w:proofErr w:type="gramStart"/>
      <w:r w:rsidRPr="00A86917">
        <w:rPr>
          <w:sz w:val="28"/>
          <w:szCs w:val="28"/>
        </w:rPr>
        <w:t>в первые</w:t>
      </w:r>
      <w:proofErr w:type="gramEnd"/>
      <w:r w:rsidRPr="00A86917">
        <w:rPr>
          <w:sz w:val="28"/>
          <w:szCs w:val="28"/>
        </w:rPr>
        <w:t xml:space="preserve"> 10 лет лишения свободы является неконституционным. </w:t>
      </w:r>
    </w:p>
    <w:p w:rsidR="00365F60" w:rsidRDefault="00896D54" w:rsidP="00A86917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25623A" w:rsidRPr="0025623A" w:rsidRDefault="00027D00" w:rsidP="0025623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623A">
        <w:rPr>
          <w:sz w:val="28"/>
          <w:szCs w:val="28"/>
        </w:rPr>
        <w:lastRenderedPageBreak/>
        <w:t xml:space="preserve">Документ: </w:t>
      </w:r>
      <w:r w:rsidR="0025623A" w:rsidRPr="0025623A">
        <w:rPr>
          <w:sz w:val="28"/>
          <w:szCs w:val="28"/>
        </w:rPr>
        <w:t xml:space="preserve">Постановление Конституционного Суда РФ от 6 октября 2017 г. N 23-П "По делу о проверке конституционности положений пункта 2 статьи 115 Семейного кодекса Российской Федерации и пункта 1 статьи 333 Гражданского кодекса Российской Федерации в связи с жалобой гражданина Р.К. </w:t>
      </w:r>
      <w:proofErr w:type="spellStart"/>
      <w:r w:rsidR="0025623A" w:rsidRPr="0025623A">
        <w:rPr>
          <w:sz w:val="28"/>
          <w:szCs w:val="28"/>
        </w:rPr>
        <w:t>Костяшкина</w:t>
      </w:r>
      <w:proofErr w:type="spellEnd"/>
      <w:r w:rsidR="0025623A" w:rsidRPr="0025623A">
        <w:rPr>
          <w:sz w:val="28"/>
          <w:szCs w:val="28"/>
        </w:rPr>
        <w:t>"</w:t>
      </w:r>
    </w:p>
    <w:p w:rsidR="00027D00" w:rsidRPr="0025623A" w:rsidRDefault="00027D00" w:rsidP="0025623A">
      <w:pPr>
        <w:ind w:firstLine="708"/>
        <w:jc w:val="both"/>
        <w:rPr>
          <w:sz w:val="28"/>
          <w:szCs w:val="28"/>
        </w:rPr>
      </w:pPr>
      <w:r w:rsidRPr="0025623A">
        <w:rPr>
          <w:b/>
          <w:sz w:val="28"/>
          <w:szCs w:val="28"/>
        </w:rPr>
        <w:t xml:space="preserve">Дата вступления в силу: </w:t>
      </w:r>
      <w:r w:rsidR="0025623A">
        <w:rPr>
          <w:b/>
          <w:sz w:val="28"/>
          <w:szCs w:val="28"/>
        </w:rPr>
        <w:t>со дня официального опубликования</w:t>
      </w:r>
    </w:p>
    <w:p w:rsidR="00027D00" w:rsidRPr="00931C5A" w:rsidRDefault="00027D00" w:rsidP="0025623A">
      <w:pPr>
        <w:ind w:firstLine="708"/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>Опубликован:</w:t>
      </w:r>
      <w:r w:rsidRPr="00931C5A">
        <w:rPr>
          <w:sz w:val="28"/>
          <w:szCs w:val="28"/>
        </w:rPr>
        <w:t xml:space="preserve"> </w:t>
      </w:r>
      <w:hyperlink r:id="rId11" w:history="1">
        <w:r w:rsidRPr="002A1C6A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1D5D1C">
        <w:rPr>
          <w:rStyle w:val="a3"/>
          <w:sz w:val="28"/>
          <w:szCs w:val="28"/>
        </w:rPr>
        <w:t>10.10</w:t>
      </w:r>
      <w:r w:rsidRPr="00931C5A">
        <w:rPr>
          <w:rStyle w:val="a3"/>
          <w:sz w:val="28"/>
          <w:szCs w:val="28"/>
        </w:rPr>
        <w:t>.</w:t>
      </w:r>
      <w:r w:rsidRPr="001D5D1C">
        <w:rPr>
          <w:rStyle w:val="a3"/>
          <w:sz w:val="28"/>
          <w:szCs w:val="28"/>
        </w:rPr>
        <w:t>2017</w:t>
      </w:r>
    </w:p>
    <w:p w:rsidR="0025623A" w:rsidRPr="0025623A" w:rsidRDefault="00027D00" w:rsidP="0025623A">
      <w:pPr>
        <w:jc w:val="both"/>
        <w:rPr>
          <w:sz w:val="28"/>
          <w:szCs w:val="28"/>
        </w:rPr>
      </w:pPr>
      <w:r w:rsidRPr="00931C5A">
        <w:rPr>
          <w:b/>
          <w:sz w:val="28"/>
          <w:szCs w:val="28"/>
        </w:rPr>
        <w:t xml:space="preserve">          Краткое содержание:</w:t>
      </w:r>
      <w:r w:rsidRPr="00931C5A">
        <w:rPr>
          <w:b/>
          <w:bCs/>
          <w:sz w:val="28"/>
          <w:szCs w:val="28"/>
        </w:rPr>
        <w:t xml:space="preserve"> </w:t>
      </w:r>
      <w:r w:rsidR="0025623A" w:rsidRPr="0025623A">
        <w:rPr>
          <w:b/>
          <w:bCs/>
          <w:sz w:val="28"/>
          <w:szCs w:val="28"/>
        </w:rPr>
        <w:t>Неустойка, взыскиваемая из-за просрочки уплаты алиментов, может быть снижена судом ввиду ее несоразмерности!</w:t>
      </w:r>
      <w:r w:rsidR="0025623A" w:rsidRPr="0025623A">
        <w:rPr>
          <w:sz w:val="28"/>
          <w:szCs w:val="28"/>
        </w:rPr>
        <w:br/>
        <w:t>СК РФ предусматривает ответственность за несвоевременную уплату алиментов.</w:t>
      </w:r>
      <w:r w:rsidR="0025623A" w:rsidRPr="0025623A">
        <w:rPr>
          <w:sz w:val="28"/>
          <w:szCs w:val="28"/>
        </w:rPr>
        <w:br/>
        <w:t>Так, при образовании задолженности по вине того, кто обязан уплачивать алименты по решению суда, он обязан внести неустойку их получателю. Размер - одна вторая процента от этой суммы за каждый день просрочки.</w:t>
      </w:r>
      <w:r w:rsidR="0025623A" w:rsidRPr="0025623A">
        <w:rPr>
          <w:sz w:val="28"/>
          <w:szCs w:val="28"/>
        </w:rPr>
        <w:br/>
        <w:t>Согласно позиции КС РФ, при взыскании такой неустойки суд вправе уменьшить ее величину по правилам ГК РФ о ее снижении ввиду несоразмерности последствиям нарушения обязательства.</w:t>
      </w:r>
      <w:r w:rsidR="0025623A" w:rsidRPr="0025623A">
        <w:rPr>
          <w:sz w:val="28"/>
          <w:szCs w:val="28"/>
        </w:rPr>
        <w:br/>
        <w:t>КС РФ пришел к выводу о том, что приведенные оспариваемые нормы СК РФ и ГК РФ в их взаимосвязи конституционны, т. к. по своему смыслу они не препятствуют упомянутому снижению судом неустойки.</w:t>
      </w:r>
      <w:r w:rsidR="0025623A" w:rsidRPr="0025623A">
        <w:rPr>
          <w:sz w:val="28"/>
          <w:szCs w:val="28"/>
        </w:rPr>
        <w:br/>
        <w:t xml:space="preserve">Такое возможно при наличии заслуживающих внимания обстоятельств (в частности, связанных с оценкой реальных доходов </w:t>
      </w:r>
      <w:proofErr w:type="spellStart"/>
      <w:r w:rsidR="0025623A" w:rsidRPr="0025623A">
        <w:rPr>
          <w:sz w:val="28"/>
          <w:szCs w:val="28"/>
        </w:rPr>
        <w:t>алиментнообязанного</w:t>
      </w:r>
      <w:proofErr w:type="spellEnd"/>
      <w:r w:rsidR="0025623A" w:rsidRPr="0025623A">
        <w:rPr>
          <w:sz w:val="28"/>
          <w:szCs w:val="28"/>
        </w:rPr>
        <w:t xml:space="preserve"> лица в период образования задолженности и с учетом его обязанности содержать самого себя и других членов своей семьи, находящихся на его иждивении).</w:t>
      </w:r>
      <w:r w:rsidR="0025623A" w:rsidRPr="0025623A">
        <w:rPr>
          <w:sz w:val="28"/>
          <w:szCs w:val="28"/>
        </w:rPr>
        <w:br/>
        <w:t xml:space="preserve">Как пояснил КС РФ, иное понимание данных положений приводило бы к отступлению от требования, согласно которому осуществление членами семьи своих прав и исполнение ими своих обязанностей не должны нарушать права, свободы и интересы других членов семьи и иных граждан. Кроме того, это привело бы к снижению гарантий </w:t>
      </w:r>
      <w:proofErr w:type="spellStart"/>
      <w:r w:rsidR="0025623A" w:rsidRPr="0025623A">
        <w:rPr>
          <w:sz w:val="28"/>
          <w:szCs w:val="28"/>
        </w:rPr>
        <w:t>госзащиты</w:t>
      </w:r>
      <w:proofErr w:type="spellEnd"/>
      <w:r w:rsidR="0025623A" w:rsidRPr="0025623A">
        <w:rPr>
          <w:sz w:val="28"/>
          <w:szCs w:val="28"/>
        </w:rPr>
        <w:t xml:space="preserve"> семьи, материнства, отцовства и детства, а также противоречило бы общепризнанным принципам и нормам международного права. </w:t>
      </w:r>
    </w:p>
    <w:p w:rsidR="0025623A" w:rsidRDefault="0025623A" w:rsidP="0025623A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027D00" w:rsidRDefault="00027D00" w:rsidP="0025623A">
      <w:pPr>
        <w:jc w:val="both"/>
        <w:rPr>
          <w:b/>
          <w:bCs/>
          <w:sz w:val="28"/>
          <w:szCs w:val="28"/>
        </w:rPr>
      </w:pPr>
    </w:p>
    <w:p w:rsidR="00027D00" w:rsidRPr="00931C5A" w:rsidRDefault="00027D00" w:rsidP="0025623A">
      <w:pPr>
        <w:jc w:val="both"/>
        <w:rPr>
          <w:sz w:val="28"/>
          <w:szCs w:val="28"/>
        </w:rPr>
      </w:pPr>
    </w:p>
    <w:p w:rsidR="00027D00" w:rsidRDefault="00027D00" w:rsidP="0025623A">
      <w:pPr>
        <w:jc w:val="both"/>
        <w:rPr>
          <w:sz w:val="28"/>
          <w:szCs w:val="28"/>
        </w:rPr>
      </w:pPr>
    </w:p>
    <w:p w:rsidR="00027D00" w:rsidRDefault="00027D00" w:rsidP="00027D00">
      <w:pPr>
        <w:jc w:val="both"/>
        <w:rPr>
          <w:b/>
          <w:bCs/>
          <w:sz w:val="28"/>
          <w:szCs w:val="28"/>
        </w:rPr>
      </w:pPr>
    </w:p>
    <w:p w:rsidR="00027D00" w:rsidRPr="00931C5A" w:rsidRDefault="00027D00" w:rsidP="00027D00">
      <w:pPr>
        <w:jc w:val="both"/>
        <w:rPr>
          <w:sz w:val="28"/>
          <w:szCs w:val="28"/>
        </w:rPr>
      </w:pPr>
    </w:p>
    <w:p w:rsidR="00027D00" w:rsidRPr="00931C5A" w:rsidRDefault="00027D00" w:rsidP="00027D00">
      <w:pPr>
        <w:jc w:val="both"/>
        <w:rPr>
          <w:sz w:val="28"/>
          <w:szCs w:val="28"/>
        </w:rPr>
      </w:pPr>
    </w:p>
    <w:p w:rsidR="00844A85" w:rsidRDefault="00414219"/>
    <w:sectPr w:rsidR="00844A85" w:rsidSect="008808F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19" w:rsidRDefault="00414219">
      <w:r>
        <w:separator/>
      </w:r>
    </w:p>
  </w:endnote>
  <w:endnote w:type="continuationSeparator" w:id="0">
    <w:p w:rsidR="00414219" w:rsidRDefault="0041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564296"/>
      <w:docPartObj>
        <w:docPartGallery w:val="Page Numbers (Bottom of Page)"/>
        <w:docPartUnique/>
      </w:docPartObj>
    </w:sdtPr>
    <w:sdtEndPr/>
    <w:sdtContent>
      <w:p w:rsidR="009129E1" w:rsidRDefault="00027D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B7">
          <w:rPr>
            <w:noProof/>
          </w:rPr>
          <w:t>2</w:t>
        </w:r>
        <w:r>
          <w:fldChar w:fldCharType="end"/>
        </w:r>
      </w:p>
    </w:sdtContent>
  </w:sdt>
  <w:p w:rsidR="009129E1" w:rsidRDefault="004142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19" w:rsidRDefault="00414219">
      <w:r>
        <w:separator/>
      </w:r>
    </w:p>
  </w:footnote>
  <w:footnote w:type="continuationSeparator" w:id="0">
    <w:p w:rsidR="00414219" w:rsidRDefault="0041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00"/>
    <w:rsid w:val="00027D00"/>
    <w:rsid w:val="00187DF2"/>
    <w:rsid w:val="001D5D1C"/>
    <w:rsid w:val="0025623A"/>
    <w:rsid w:val="002F774C"/>
    <w:rsid w:val="00365F60"/>
    <w:rsid w:val="00414219"/>
    <w:rsid w:val="006143B7"/>
    <w:rsid w:val="00682FA1"/>
    <w:rsid w:val="006C3770"/>
    <w:rsid w:val="00896D54"/>
    <w:rsid w:val="00A86917"/>
    <w:rsid w:val="00A9348D"/>
    <w:rsid w:val="00B1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6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D0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27D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365F60"/>
  </w:style>
  <w:style w:type="paragraph" w:styleId="a6">
    <w:name w:val="Balloon Text"/>
    <w:basedOn w:val="a"/>
    <w:link w:val="a7"/>
    <w:uiPriority w:val="99"/>
    <w:semiHidden/>
    <w:unhideWhenUsed/>
    <w:rsid w:val="0061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6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D0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27D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365F60"/>
  </w:style>
  <w:style w:type="paragraph" w:styleId="a6">
    <w:name w:val="Balloon Text"/>
    <w:basedOn w:val="a"/>
    <w:link w:val="a7"/>
    <w:uiPriority w:val="99"/>
    <w:semiHidden/>
    <w:unhideWhenUsed/>
    <w:rsid w:val="0061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6</cp:revision>
  <cp:lastPrinted>2017-10-23T07:03:00Z</cp:lastPrinted>
  <dcterms:created xsi:type="dcterms:W3CDTF">2017-10-02T08:48:00Z</dcterms:created>
  <dcterms:modified xsi:type="dcterms:W3CDTF">2017-10-23T07:03:00Z</dcterms:modified>
</cp:coreProperties>
</file>