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BE" w:rsidRDefault="007375BE" w:rsidP="00636292">
      <w:pPr>
        <w:jc w:val="center"/>
        <w:rPr>
          <w:b/>
          <w:sz w:val="28"/>
          <w:szCs w:val="28"/>
        </w:rPr>
      </w:pPr>
      <w:r>
        <w:rPr>
          <w:b/>
          <w:sz w:val="28"/>
          <w:szCs w:val="28"/>
        </w:rPr>
        <w:t>ОБЗОР</w:t>
      </w:r>
    </w:p>
    <w:p w:rsidR="007375BE" w:rsidRDefault="007375BE" w:rsidP="00636292">
      <w:pPr>
        <w:jc w:val="center"/>
        <w:rPr>
          <w:b/>
          <w:sz w:val="28"/>
          <w:szCs w:val="28"/>
        </w:rPr>
      </w:pPr>
      <w:r>
        <w:rPr>
          <w:b/>
          <w:sz w:val="28"/>
          <w:szCs w:val="28"/>
        </w:rPr>
        <w:t>изменений законодательства РФ,</w:t>
      </w:r>
    </w:p>
    <w:p w:rsidR="007375BE" w:rsidRDefault="007375BE" w:rsidP="00636292">
      <w:pPr>
        <w:jc w:val="center"/>
        <w:rPr>
          <w:b/>
          <w:sz w:val="28"/>
          <w:szCs w:val="28"/>
        </w:rPr>
      </w:pPr>
      <w:r>
        <w:rPr>
          <w:b/>
          <w:sz w:val="28"/>
          <w:szCs w:val="28"/>
        </w:rPr>
        <w:t>прошедших официальное опубликование в период</w:t>
      </w:r>
    </w:p>
    <w:p w:rsidR="007375BE" w:rsidRDefault="007375BE" w:rsidP="00636292">
      <w:pPr>
        <w:jc w:val="center"/>
        <w:rPr>
          <w:b/>
          <w:sz w:val="28"/>
          <w:szCs w:val="28"/>
        </w:rPr>
      </w:pPr>
      <w:r>
        <w:rPr>
          <w:b/>
          <w:sz w:val="28"/>
          <w:szCs w:val="28"/>
        </w:rPr>
        <w:t>с 13 по 24 июня 2017 года:</w:t>
      </w:r>
    </w:p>
    <w:p w:rsidR="007375BE" w:rsidRDefault="007375BE" w:rsidP="00636292">
      <w:pPr>
        <w:ind w:firstLine="708"/>
        <w:jc w:val="both"/>
        <w:rPr>
          <w:b/>
          <w:sz w:val="28"/>
          <w:szCs w:val="28"/>
        </w:rPr>
      </w:pPr>
    </w:p>
    <w:p w:rsidR="007375BE" w:rsidRPr="004E17E6" w:rsidRDefault="007375BE" w:rsidP="00636292">
      <w:pPr>
        <w:shd w:val="clear" w:color="auto" w:fill="FFFFFF"/>
        <w:ind w:firstLine="708"/>
        <w:jc w:val="both"/>
        <w:rPr>
          <w:b/>
          <w:sz w:val="28"/>
          <w:szCs w:val="28"/>
        </w:rPr>
      </w:pPr>
      <w:r>
        <w:rPr>
          <w:b/>
          <w:sz w:val="28"/>
          <w:szCs w:val="28"/>
        </w:rPr>
        <w:t xml:space="preserve">Документ: </w:t>
      </w:r>
      <w:r w:rsidRPr="00C91D0B">
        <w:rPr>
          <w:rStyle w:val="doccaption"/>
          <w:b/>
          <w:sz w:val="28"/>
          <w:szCs w:val="28"/>
        </w:rPr>
        <w:t xml:space="preserve">Федеральный конституционный закон от 18.06.2017 </w:t>
      </w:r>
      <w:r w:rsidRPr="0068335C">
        <w:rPr>
          <w:rStyle w:val="doccaption"/>
          <w:b/>
          <w:sz w:val="28"/>
          <w:szCs w:val="28"/>
        </w:rPr>
        <w:t xml:space="preserve">    </w:t>
      </w:r>
      <w:r w:rsidRPr="00C91D0B">
        <w:rPr>
          <w:rStyle w:val="doccaption"/>
          <w:b/>
          <w:sz w:val="28"/>
          <w:szCs w:val="28"/>
        </w:rPr>
        <w:t>№1-ФКЗ "О внесении изменения в статью 30 Федерального конституционного закона "О референдуме Российской Федерации"</w:t>
      </w:r>
    </w:p>
    <w:p w:rsidR="007375BE" w:rsidRPr="00153EE8"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со дня официального опубликования</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Default="007375BE" w:rsidP="0068335C">
      <w:pPr>
        <w:jc w:val="both"/>
      </w:pPr>
      <w:r>
        <w:rPr>
          <w:b/>
          <w:sz w:val="28"/>
          <w:szCs w:val="28"/>
        </w:rPr>
        <w:t xml:space="preserve">          Краткое содержание:</w:t>
      </w:r>
      <w:r w:rsidRPr="00165685">
        <w:rPr>
          <w:b/>
          <w:bCs/>
        </w:rPr>
        <w:t xml:space="preserve"> </w:t>
      </w:r>
      <w:r w:rsidRPr="0068335C">
        <w:rPr>
          <w:b/>
          <w:bCs/>
          <w:sz w:val="28"/>
          <w:szCs w:val="28"/>
        </w:rPr>
        <w:t>С кем ЦИК России согласовывает порядок хранения, передачи в архив и уничтожения документов, связанных с подготовкой и проведением референдума?</w:t>
      </w:r>
      <w:r w:rsidRPr="0068335C">
        <w:rPr>
          <w:sz w:val="28"/>
          <w:szCs w:val="28"/>
        </w:rPr>
        <w:t xml:space="preserve"> </w:t>
      </w:r>
      <w:r w:rsidRPr="0068335C">
        <w:rPr>
          <w:sz w:val="28"/>
          <w:szCs w:val="28"/>
        </w:rPr>
        <w:br/>
        <w:t xml:space="preserve">ЦИК России определяет порядок хранения, передачи в архив и уничтожения по истечении сроков хранения документов, связанных с подготовкой и проведением референдума. Уточнено, с каким органом власти требуется согласование. Это уполномоченный федеральный орган исполнительной власти в сфере архивного дела и делопроизводства. </w:t>
      </w:r>
      <w:r w:rsidRPr="0068335C">
        <w:rPr>
          <w:sz w:val="28"/>
          <w:szCs w:val="28"/>
        </w:rPr>
        <w:br/>
        <w:t xml:space="preserve">Таким образом, нормы Закона о референдуме приведены в соответствие со структурой федеральных органов исполнительной власти. </w:t>
      </w:r>
      <w:r w:rsidRPr="0068335C">
        <w:rPr>
          <w:sz w:val="28"/>
          <w:szCs w:val="28"/>
        </w:rPr>
        <w:br/>
      </w:r>
    </w:p>
    <w:p w:rsidR="007375BE" w:rsidRDefault="007375BE" w:rsidP="00636292"/>
    <w:p w:rsidR="007375BE" w:rsidRPr="00C91D0B" w:rsidRDefault="007375BE" w:rsidP="00636292">
      <w:pPr>
        <w:shd w:val="clear" w:color="auto" w:fill="FFFFFF"/>
        <w:ind w:firstLine="708"/>
        <w:jc w:val="both"/>
        <w:rPr>
          <w:b/>
          <w:sz w:val="28"/>
          <w:szCs w:val="28"/>
        </w:rPr>
      </w:pPr>
      <w:r>
        <w:rPr>
          <w:b/>
          <w:sz w:val="28"/>
          <w:szCs w:val="28"/>
        </w:rPr>
        <w:t xml:space="preserve">Документ: </w:t>
      </w:r>
      <w:r w:rsidRPr="00C91D0B">
        <w:rPr>
          <w:rStyle w:val="doccaption"/>
          <w:b/>
          <w:sz w:val="28"/>
          <w:szCs w:val="28"/>
        </w:rPr>
        <w:t>Федеральный закон от 18.06.2017 № 127-ФЗ "О внесении изменений в отдельные законодательные акты Российской Федерации"</w:t>
      </w:r>
    </w:p>
    <w:p w:rsidR="007375BE" w:rsidRPr="00153EE8" w:rsidRDefault="007375BE" w:rsidP="00C91D0B">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со дня официального опубликования, за исключением ст.11 настоящего закона</w:t>
      </w:r>
    </w:p>
    <w:p w:rsidR="007375BE" w:rsidRDefault="007375BE" w:rsidP="00636292">
      <w:pPr>
        <w:ind w:firstLine="708"/>
        <w:jc w:val="both"/>
        <w:rPr>
          <w:sz w:val="28"/>
          <w:szCs w:val="28"/>
        </w:rPr>
      </w:pPr>
      <w:r>
        <w:rPr>
          <w:b/>
          <w:sz w:val="28"/>
          <w:szCs w:val="28"/>
        </w:rPr>
        <w:t xml:space="preserve">Опубликован </w:t>
      </w:r>
      <w:r>
        <w:rPr>
          <w:rStyle w:val="Hyperlink"/>
          <w:sz w:val="28"/>
          <w:szCs w:val="28"/>
        </w:rPr>
        <w:t>18.06.2017</w:t>
      </w:r>
    </w:p>
    <w:p w:rsidR="007375BE" w:rsidRPr="0068335C" w:rsidRDefault="007375BE" w:rsidP="0068335C">
      <w:pPr>
        <w:jc w:val="both"/>
        <w:rPr>
          <w:b/>
          <w:bCs/>
          <w:sz w:val="28"/>
          <w:szCs w:val="28"/>
        </w:rPr>
      </w:pPr>
      <w:r>
        <w:rPr>
          <w:b/>
          <w:sz w:val="28"/>
          <w:szCs w:val="28"/>
        </w:rPr>
        <w:t xml:space="preserve">          Краткое содержание:</w:t>
      </w:r>
      <w:r w:rsidRPr="00165685">
        <w:rPr>
          <w:b/>
          <w:bCs/>
        </w:rPr>
        <w:t xml:space="preserve"> </w:t>
      </w:r>
      <w:r w:rsidRPr="0068335C">
        <w:rPr>
          <w:b/>
          <w:bCs/>
          <w:sz w:val="28"/>
          <w:szCs w:val="28"/>
        </w:rPr>
        <w:t>В систему правового регулирования отношений в архивной сфере включены муниципальные нормативные правовые акты.</w:t>
      </w:r>
    </w:p>
    <w:p w:rsidR="007375BE" w:rsidRPr="0068335C" w:rsidRDefault="007375BE" w:rsidP="0068335C">
      <w:pPr>
        <w:jc w:val="both"/>
        <w:rPr>
          <w:sz w:val="28"/>
          <w:szCs w:val="28"/>
        </w:rPr>
      </w:pPr>
      <w:r w:rsidRPr="0068335C">
        <w:rPr>
          <w:sz w:val="28"/>
          <w:szCs w:val="28"/>
        </w:rPr>
        <w:t xml:space="preserve">Внесены изменения в отдельные законодательные акты России. Цель - приведение норм федеральных законов в соответствие со структурой федеральных органов исполнительной власти, изменившейся в связи с изданием указа Президента России о Росархиве (от 4.04.2016 N 151). </w:t>
      </w:r>
      <w:r w:rsidRPr="0068335C">
        <w:rPr>
          <w:sz w:val="28"/>
          <w:szCs w:val="28"/>
        </w:rPr>
        <w:br/>
        <w:t xml:space="preserve">В частности, в систему правового регулирования отношений в архивной сфере включены муниципальные нормативные правовые акты. Также установлен конкретный срок исполнения частным лицом, приобретшим право собственности на документы Архивного фонда России, обязанности по уведомлению об этом уполномоченной организации. </w:t>
      </w:r>
      <w:r w:rsidRPr="0068335C">
        <w:rPr>
          <w:sz w:val="28"/>
          <w:szCs w:val="28"/>
        </w:rPr>
        <w:br/>
        <w:t>Закон об архивном деле в России дополнен новой статьей, объединившей положения Закона, связанные с порядком установления и исчисления сроков хранения архивных документов. Также уточнены формулировки, связанные с дифференциацией сроков хранения документов по личному составу в зависимости от года завершения их в делопроизводстве (до и после 1 января 2003г.).</w:t>
      </w:r>
    </w:p>
    <w:p w:rsidR="007375BE" w:rsidRPr="0068335C" w:rsidRDefault="007375BE" w:rsidP="0068335C">
      <w:pPr>
        <w:jc w:val="both"/>
        <w:rPr>
          <w:sz w:val="28"/>
          <w:szCs w:val="28"/>
        </w:rPr>
      </w:pPr>
      <w:r w:rsidRPr="0068335C">
        <w:rPr>
          <w:sz w:val="28"/>
          <w:szCs w:val="28"/>
        </w:rPr>
        <w:t xml:space="preserve">Учитывая, что отдельные виды документов по личному составу, такие как приказы о дисциплинарных взысканиях, о ежегодно оплачиваемых отпусках, о дежурствах и др., имеют кратковременный срок хранения (5 лет), установлено, что 75-летний (до 1 января </w:t>
      </w:r>
      <w:smartTag w:uri="urn:schemas-microsoft-com:office:smarttags" w:element="metricconverter">
        <w:smartTagPr>
          <w:attr w:name="ProductID" w:val="2003 г"/>
        </w:smartTagPr>
        <w:r w:rsidRPr="0068335C">
          <w:rPr>
            <w:sz w:val="28"/>
            <w:szCs w:val="28"/>
          </w:rPr>
          <w:t>2003 г</w:t>
        </w:r>
      </w:smartTag>
      <w:r w:rsidRPr="0068335C">
        <w:rPr>
          <w:sz w:val="28"/>
          <w:szCs w:val="28"/>
        </w:rPr>
        <w:t xml:space="preserve">.) и 50-летний (после 1 января </w:t>
      </w:r>
      <w:smartTag w:uri="urn:schemas-microsoft-com:office:smarttags" w:element="metricconverter">
        <w:smartTagPr>
          <w:attr w:name="ProductID" w:val="2003 г"/>
        </w:smartTagPr>
        <w:r w:rsidRPr="0068335C">
          <w:rPr>
            <w:sz w:val="28"/>
            <w:szCs w:val="28"/>
          </w:rPr>
          <w:t>2003 г</w:t>
        </w:r>
      </w:smartTag>
      <w:r w:rsidRPr="0068335C">
        <w:rPr>
          <w:sz w:val="28"/>
          <w:szCs w:val="28"/>
        </w:rPr>
        <w:t xml:space="preserve">.) сроки хранения документов по личному составу не распространяются на документы, для которых установлен иной срок хранения. </w:t>
      </w:r>
      <w:r w:rsidRPr="0068335C">
        <w:rPr>
          <w:sz w:val="28"/>
          <w:szCs w:val="28"/>
        </w:rPr>
        <w:br/>
        <w:t>Также внесены изменения в ряд федеральных законов в связи с изменением органа, осуществляющего руководство деятельностью Агентства. Заменены устаревшие наименования федеральных органов исполнительной власти (Государственная архивная служба).</w:t>
      </w:r>
    </w:p>
    <w:p w:rsidR="007375BE" w:rsidRDefault="007375BE" w:rsidP="00636292"/>
    <w:p w:rsidR="007375BE" w:rsidRDefault="007375BE" w:rsidP="00636292">
      <w:pPr>
        <w:shd w:val="clear" w:color="auto" w:fill="FFFFFF"/>
        <w:ind w:firstLine="708"/>
        <w:jc w:val="both"/>
        <w:rPr>
          <w:b/>
          <w:sz w:val="28"/>
          <w:szCs w:val="28"/>
        </w:rPr>
      </w:pPr>
    </w:p>
    <w:p w:rsidR="007375BE" w:rsidRPr="00C91D0B" w:rsidRDefault="007375BE" w:rsidP="00636292">
      <w:pPr>
        <w:shd w:val="clear" w:color="auto" w:fill="FFFFFF"/>
        <w:ind w:firstLine="708"/>
        <w:jc w:val="both"/>
        <w:rPr>
          <w:b/>
          <w:sz w:val="28"/>
          <w:szCs w:val="28"/>
        </w:rPr>
      </w:pPr>
      <w:r>
        <w:rPr>
          <w:b/>
          <w:sz w:val="28"/>
          <w:szCs w:val="28"/>
        </w:rPr>
        <w:t xml:space="preserve">Документ: </w:t>
      </w:r>
      <w:r w:rsidRPr="00C91D0B">
        <w:rPr>
          <w:rStyle w:val="doccaption"/>
          <w:b/>
          <w:sz w:val="28"/>
          <w:szCs w:val="28"/>
        </w:rPr>
        <w:t>Федеральный закон от 18.06.2017 № 126-ФЗ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w:t>
      </w:r>
    </w:p>
    <w:p w:rsidR="007375BE" w:rsidRPr="00153EE8"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со дня официального опубликования</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Pr="0068335C" w:rsidRDefault="007375BE" w:rsidP="0068335C">
      <w:pPr>
        <w:jc w:val="both"/>
        <w:rPr>
          <w:sz w:val="28"/>
          <w:szCs w:val="28"/>
        </w:rPr>
      </w:pPr>
      <w:r>
        <w:rPr>
          <w:b/>
          <w:sz w:val="28"/>
          <w:szCs w:val="28"/>
        </w:rPr>
        <w:t xml:space="preserve">          Краткое содержание:</w:t>
      </w:r>
      <w:r w:rsidRPr="00165685">
        <w:rPr>
          <w:b/>
          <w:bCs/>
        </w:rPr>
        <w:t xml:space="preserve"> </w:t>
      </w:r>
      <w:r w:rsidRPr="0068335C">
        <w:rPr>
          <w:b/>
          <w:bCs/>
          <w:sz w:val="28"/>
          <w:szCs w:val="28"/>
        </w:rPr>
        <w:t>СРО в сфере строительства должны разместить в банках в полном объеме средства компенсационного фонда, сформированного в соответствии с ранее действовавшим законодательством.</w:t>
      </w:r>
      <w:r w:rsidRPr="0068335C">
        <w:rPr>
          <w:sz w:val="28"/>
          <w:szCs w:val="28"/>
        </w:rPr>
        <w:t xml:space="preserve"> </w:t>
      </w:r>
      <w:r w:rsidRPr="0068335C">
        <w:rPr>
          <w:sz w:val="28"/>
          <w:szCs w:val="28"/>
        </w:rPr>
        <w:br/>
        <w:t>Приняты поправки к Градостроительному кодексу РФ и Закону о введении его в действие.</w:t>
      </w:r>
    </w:p>
    <w:p w:rsidR="007375BE" w:rsidRPr="0068335C" w:rsidRDefault="007375BE" w:rsidP="0068335C">
      <w:pPr>
        <w:jc w:val="both"/>
        <w:rPr>
          <w:sz w:val="28"/>
          <w:szCs w:val="28"/>
        </w:rPr>
      </w:pPr>
      <w:r w:rsidRPr="0068335C">
        <w:rPr>
          <w:sz w:val="28"/>
          <w:szCs w:val="28"/>
        </w:rPr>
        <w:t xml:space="preserve">Уточнены основания для исключения СРО в сфере строительства из госреестра. Речь идет в т. ч. о неисполнении требований по размещению средств компенсационных фондов в кредитных организациях, по их инвестированию. </w:t>
      </w:r>
      <w:r w:rsidRPr="0068335C">
        <w:rPr>
          <w:sz w:val="28"/>
          <w:szCs w:val="28"/>
        </w:rPr>
        <w:br/>
        <w:t xml:space="preserve">До 1 сентября </w:t>
      </w:r>
      <w:smartTag w:uri="urn:schemas-microsoft-com:office:smarttags" w:element="metricconverter">
        <w:smartTagPr>
          <w:attr w:name="ProductID" w:val="2017 г"/>
        </w:smartTagPr>
        <w:r w:rsidRPr="0068335C">
          <w:rPr>
            <w:sz w:val="28"/>
            <w:szCs w:val="28"/>
          </w:rPr>
          <w:t>2017 г</w:t>
        </w:r>
      </w:smartTag>
      <w:r w:rsidRPr="0068335C">
        <w:rPr>
          <w:sz w:val="28"/>
          <w:szCs w:val="28"/>
        </w:rPr>
        <w:t xml:space="preserve">. необходимо разместить на специальном банковском счете в полном объеме средства компенсационного фонда СРО, сформированного в соответствии с законодательством, действовавшим до 4 июля </w:t>
      </w:r>
      <w:smartTag w:uri="urn:schemas-microsoft-com:office:smarttags" w:element="metricconverter">
        <w:smartTagPr>
          <w:attr w:name="ProductID" w:val="2016 г"/>
        </w:smartTagPr>
        <w:r w:rsidRPr="0068335C">
          <w:rPr>
            <w:sz w:val="28"/>
            <w:szCs w:val="28"/>
          </w:rPr>
          <w:t>2016 г</w:t>
        </w:r>
      </w:smartTag>
      <w:r w:rsidRPr="0068335C">
        <w:rPr>
          <w:sz w:val="28"/>
          <w:szCs w:val="28"/>
        </w:rPr>
        <w:t xml:space="preserve">., или средства компенсационного фонда возмещения вреда и в случае формирования компенсационного фонда обеспечения договорных обязательств </w:t>
      </w:r>
      <w:r>
        <w:rPr>
          <w:sz w:val="28"/>
          <w:szCs w:val="28"/>
        </w:rPr>
        <w:t>–</w:t>
      </w:r>
      <w:r w:rsidRPr="0068335C">
        <w:rPr>
          <w:sz w:val="28"/>
          <w:szCs w:val="28"/>
        </w:rPr>
        <w:t xml:space="preserve"> средства такого фонда.</w:t>
      </w:r>
    </w:p>
    <w:p w:rsidR="007375BE" w:rsidRDefault="007375BE" w:rsidP="0068335C">
      <w:pPr>
        <w:jc w:val="both"/>
      </w:pPr>
      <w:r w:rsidRPr="0068335C">
        <w:rPr>
          <w:sz w:val="28"/>
          <w:szCs w:val="28"/>
        </w:rPr>
        <w:t xml:space="preserve">Юрлица и ИП вправе подать заявление о переводе взноса в компенсационный фонд при переходе в другую СРО до 1 сентября </w:t>
      </w:r>
      <w:smartTag w:uri="urn:schemas-microsoft-com:office:smarttags" w:element="metricconverter">
        <w:smartTagPr>
          <w:attr w:name="ProductID" w:val="2017 г"/>
        </w:smartTagPr>
        <w:r w:rsidRPr="0068335C">
          <w:rPr>
            <w:sz w:val="28"/>
            <w:szCs w:val="28"/>
          </w:rPr>
          <w:t>2017 г</w:t>
        </w:r>
      </w:smartTag>
      <w:r w:rsidRPr="0068335C">
        <w:rPr>
          <w:sz w:val="28"/>
          <w:szCs w:val="28"/>
        </w:rPr>
        <w:t xml:space="preserve">. </w:t>
      </w:r>
      <w:r w:rsidRPr="0068335C">
        <w:rPr>
          <w:sz w:val="28"/>
          <w:szCs w:val="28"/>
        </w:rPr>
        <w:br/>
        <w:t xml:space="preserve">Определен перечень видов деятельности, которые вправе выполнять до 1 июля </w:t>
      </w:r>
      <w:smartTag w:uri="urn:schemas-microsoft-com:office:smarttags" w:element="metricconverter">
        <w:smartTagPr>
          <w:attr w:name="ProductID" w:val="2017 г"/>
        </w:smartTagPr>
        <w:r w:rsidRPr="0068335C">
          <w:rPr>
            <w:sz w:val="28"/>
            <w:szCs w:val="28"/>
          </w:rPr>
          <w:t>2017 г</w:t>
        </w:r>
      </w:smartTag>
      <w:r w:rsidRPr="0068335C">
        <w:rPr>
          <w:sz w:val="28"/>
          <w:szCs w:val="28"/>
        </w:rPr>
        <w:t xml:space="preserve">. ИП и юрлица при отсутствии выданного СРО свидетельства о допуске к определенному виду или видам работ. </w:t>
      </w:r>
      <w:r w:rsidRPr="0068335C">
        <w:rPr>
          <w:sz w:val="28"/>
          <w:szCs w:val="28"/>
        </w:rPr>
        <w:br/>
      </w:r>
    </w:p>
    <w:p w:rsidR="007375BE" w:rsidRDefault="007375BE" w:rsidP="00636292"/>
    <w:p w:rsidR="007375BE" w:rsidRPr="00C91D0B" w:rsidRDefault="007375BE" w:rsidP="00636292">
      <w:pPr>
        <w:shd w:val="clear" w:color="auto" w:fill="FFFFFF"/>
        <w:ind w:firstLine="708"/>
        <w:jc w:val="both"/>
        <w:rPr>
          <w:b/>
          <w:sz w:val="28"/>
          <w:szCs w:val="28"/>
        </w:rPr>
      </w:pPr>
      <w:r>
        <w:rPr>
          <w:b/>
          <w:sz w:val="28"/>
          <w:szCs w:val="28"/>
        </w:rPr>
        <w:t xml:space="preserve">Документ: </w:t>
      </w:r>
      <w:r w:rsidRPr="000003E1">
        <w:rPr>
          <w:rStyle w:val="doccaption"/>
          <w:b/>
          <w:sz w:val="28"/>
          <w:szCs w:val="28"/>
        </w:rPr>
        <w:t>Федеральный закон от 18.06.2017 № 125-ФЗ "О внесении изменений в Трудовой кодекс Российской Федерации"</w:t>
      </w:r>
    </w:p>
    <w:p w:rsidR="007375BE" w:rsidRPr="00153EE8"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28.06.2017</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Default="007375BE" w:rsidP="0026349A">
      <w:pPr>
        <w:jc w:val="both"/>
        <w:rPr>
          <w:b/>
          <w:bCs/>
          <w:sz w:val="28"/>
          <w:szCs w:val="28"/>
        </w:rPr>
      </w:pPr>
      <w:r>
        <w:rPr>
          <w:b/>
          <w:sz w:val="28"/>
          <w:szCs w:val="28"/>
        </w:rPr>
        <w:t xml:space="preserve">          Краткое содержание:</w:t>
      </w:r>
      <w:r w:rsidRPr="00165685">
        <w:rPr>
          <w:b/>
          <w:bCs/>
        </w:rPr>
        <w:t xml:space="preserve"> </w:t>
      </w:r>
      <w:r w:rsidRPr="0026349A">
        <w:rPr>
          <w:b/>
          <w:bCs/>
          <w:sz w:val="28"/>
          <w:szCs w:val="28"/>
        </w:rPr>
        <w:t>Условия установления неполного рабочего времени</w:t>
      </w:r>
      <w:r>
        <w:rPr>
          <w:b/>
          <w:bCs/>
          <w:sz w:val="28"/>
          <w:szCs w:val="28"/>
        </w:rPr>
        <w:t xml:space="preserve"> </w:t>
      </w:r>
      <w:r w:rsidRPr="0026349A">
        <w:rPr>
          <w:b/>
          <w:bCs/>
          <w:sz w:val="28"/>
          <w:szCs w:val="28"/>
        </w:rPr>
        <w:t>сделали</w:t>
      </w:r>
      <w:r>
        <w:rPr>
          <w:b/>
          <w:bCs/>
          <w:sz w:val="28"/>
          <w:szCs w:val="28"/>
        </w:rPr>
        <w:t xml:space="preserve"> </w:t>
      </w:r>
      <w:r w:rsidRPr="0026349A">
        <w:rPr>
          <w:b/>
          <w:bCs/>
          <w:sz w:val="28"/>
          <w:szCs w:val="28"/>
        </w:rPr>
        <w:t>более</w:t>
      </w:r>
      <w:r>
        <w:rPr>
          <w:b/>
          <w:bCs/>
          <w:sz w:val="28"/>
          <w:szCs w:val="28"/>
        </w:rPr>
        <w:t xml:space="preserve"> </w:t>
      </w:r>
      <w:r w:rsidRPr="0026349A">
        <w:rPr>
          <w:b/>
          <w:bCs/>
          <w:sz w:val="28"/>
          <w:szCs w:val="28"/>
        </w:rPr>
        <w:t>гибкими.</w:t>
      </w:r>
    </w:p>
    <w:p w:rsidR="007375BE" w:rsidRPr="0068335C" w:rsidRDefault="007375BE" w:rsidP="0026349A">
      <w:pPr>
        <w:jc w:val="both"/>
        <w:rPr>
          <w:sz w:val="28"/>
          <w:szCs w:val="28"/>
        </w:rPr>
      </w:pPr>
      <w:r w:rsidRPr="0026349A">
        <w:rPr>
          <w:sz w:val="28"/>
          <w:szCs w:val="28"/>
        </w:rPr>
        <w:t xml:space="preserve">Поправки касаются неполного рабочего времени, оплаты сверхурочной работы и работы в выходные и праздничные дни. </w:t>
      </w:r>
      <w:r w:rsidRPr="0026349A">
        <w:rPr>
          <w:sz w:val="28"/>
          <w:szCs w:val="28"/>
        </w:rPr>
        <w:br/>
        <w:t>Закреплена возможность сокращения продолжительности ежедневной работы (смены) на определенное количество рабочих часов при одновременном сокращении количества рабочих дней в неделю. Ранее ТК РФ предусматривал установление либо неполного рабочего дня (смены), либо неполной</w:t>
      </w:r>
      <w:r w:rsidRPr="0068335C">
        <w:rPr>
          <w:sz w:val="28"/>
          <w:szCs w:val="28"/>
        </w:rPr>
        <w:t xml:space="preserve"> </w:t>
      </w:r>
      <w:r w:rsidRPr="0026349A">
        <w:rPr>
          <w:sz w:val="28"/>
          <w:szCs w:val="28"/>
        </w:rPr>
        <w:t>рабочей</w:t>
      </w:r>
      <w:r w:rsidRPr="0068335C">
        <w:rPr>
          <w:sz w:val="28"/>
          <w:szCs w:val="28"/>
        </w:rPr>
        <w:t xml:space="preserve"> </w:t>
      </w:r>
      <w:r w:rsidRPr="0026349A">
        <w:rPr>
          <w:sz w:val="28"/>
          <w:szCs w:val="28"/>
        </w:rPr>
        <w:t>недели.</w:t>
      </w:r>
    </w:p>
    <w:p w:rsidR="007375BE" w:rsidRPr="00EA4144" w:rsidRDefault="007375BE" w:rsidP="0026349A">
      <w:pPr>
        <w:jc w:val="both"/>
        <w:rPr>
          <w:sz w:val="28"/>
          <w:szCs w:val="28"/>
        </w:rPr>
      </w:pPr>
      <w:r w:rsidRPr="0026349A">
        <w:rPr>
          <w:sz w:val="28"/>
          <w:szCs w:val="28"/>
        </w:rPr>
        <w:t>Неполное рабочее время можно устанавливать как без ограничения срока, так и на любой согласованный сторонами срок. При этом также разрешено разделение</w:t>
      </w:r>
      <w:r w:rsidRPr="00EA4144">
        <w:rPr>
          <w:sz w:val="28"/>
          <w:szCs w:val="28"/>
        </w:rPr>
        <w:t xml:space="preserve"> </w:t>
      </w:r>
      <w:r w:rsidRPr="0026349A">
        <w:rPr>
          <w:sz w:val="28"/>
          <w:szCs w:val="28"/>
        </w:rPr>
        <w:t>рабочего</w:t>
      </w:r>
      <w:r w:rsidRPr="00EA4144">
        <w:rPr>
          <w:sz w:val="28"/>
          <w:szCs w:val="28"/>
        </w:rPr>
        <w:t xml:space="preserve"> </w:t>
      </w:r>
      <w:r w:rsidRPr="0026349A">
        <w:rPr>
          <w:sz w:val="28"/>
          <w:szCs w:val="28"/>
        </w:rPr>
        <w:t>дня</w:t>
      </w:r>
      <w:r w:rsidRPr="00EA4144">
        <w:rPr>
          <w:sz w:val="28"/>
          <w:szCs w:val="28"/>
        </w:rPr>
        <w:t xml:space="preserve"> </w:t>
      </w:r>
      <w:r w:rsidRPr="0026349A">
        <w:rPr>
          <w:sz w:val="28"/>
          <w:szCs w:val="28"/>
        </w:rPr>
        <w:t>на</w:t>
      </w:r>
      <w:r w:rsidRPr="00EA4144">
        <w:rPr>
          <w:sz w:val="28"/>
          <w:szCs w:val="28"/>
        </w:rPr>
        <w:t xml:space="preserve"> </w:t>
      </w:r>
      <w:r w:rsidRPr="0026349A">
        <w:rPr>
          <w:sz w:val="28"/>
          <w:szCs w:val="28"/>
        </w:rPr>
        <w:t>части.</w:t>
      </w:r>
    </w:p>
    <w:p w:rsidR="007375BE" w:rsidRPr="0026349A" w:rsidRDefault="007375BE" w:rsidP="0026349A">
      <w:pPr>
        <w:jc w:val="both"/>
        <w:rPr>
          <w:sz w:val="28"/>
          <w:szCs w:val="28"/>
        </w:rPr>
      </w:pPr>
      <w:r w:rsidRPr="0026349A">
        <w:rPr>
          <w:sz w:val="28"/>
          <w:szCs w:val="28"/>
        </w:rPr>
        <w:t xml:space="preserve">В случаях, когда работодатель обязан по просьбе работника установить неполное рабочее время, его должны устанавливать на удобный для работника срок, но не более чем на период наличия соответствующих обстоятельств. При этом режим рабочего времени и времени отдыха определяется в соответствии с пожеланиями работника с учетом условий производства (работы) у данного работодателя. </w:t>
      </w:r>
      <w:r w:rsidRPr="0026349A">
        <w:rPr>
          <w:sz w:val="28"/>
          <w:szCs w:val="28"/>
        </w:rPr>
        <w:br/>
        <w:t xml:space="preserve">Поправки определяют, когда работнику, работающему на условиях неполного рабочего времени, можно установить ненормированный рабочий день. Это допустимо, только если соглашением сторон установлена неполная рабочая неделя, но с полным рабочим днем (сменой). </w:t>
      </w:r>
      <w:r w:rsidRPr="0026349A">
        <w:rPr>
          <w:sz w:val="28"/>
          <w:szCs w:val="28"/>
        </w:rPr>
        <w:br/>
        <w:t xml:space="preserve">Также закреплено, что, если установленная для работника продолжительность ежедневной работы (смены) не превышает 4 часов, ему может не предоставляться перерыв для отдыха и питания. </w:t>
      </w:r>
      <w:r w:rsidRPr="0026349A">
        <w:rPr>
          <w:sz w:val="28"/>
          <w:szCs w:val="28"/>
        </w:rPr>
        <w:br/>
        <w:t xml:space="preserve">Кроме того, уточнен порядок оплаты сверхурочной работы. При подсчете сверхурочных часов не учитывается работа в выходные и нерабочие праздничные дни, произведенная сверх нормы рабочего времени, поскольку она уже оплачена в повышенном размере или компенсирована другим днем отдыха. </w:t>
      </w:r>
      <w:r w:rsidRPr="0026349A">
        <w:rPr>
          <w:sz w:val="28"/>
          <w:szCs w:val="28"/>
        </w:rPr>
        <w:br/>
        <w:t xml:space="preserve">Уточнен и порядок оплаты труда в выходные и нерабочие праздничные дни. Закреплено,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этот день (от 0 до 24 часов). </w:t>
      </w:r>
    </w:p>
    <w:p w:rsidR="007375BE" w:rsidRDefault="007375BE" w:rsidP="0068335C">
      <w:pPr>
        <w:shd w:val="clear" w:color="auto" w:fill="FFFFFF"/>
      </w:pPr>
      <w:r>
        <w:rPr>
          <w:color w:val="000000"/>
        </w:rPr>
        <w:br/>
      </w:r>
    </w:p>
    <w:p w:rsidR="007375BE" w:rsidRPr="008303BC" w:rsidRDefault="007375BE" w:rsidP="00636292">
      <w:pPr>
        <w:shd w:val="clear" w:color="auto" w:fill="FFFFFF"/>
        <w:ind w:firstLine="708"/>
        <w:jc w:val="both"/>
        <w:rPr>
          <w:b/>
          <w:sz w:val="28"/>
          <w:szCs w:val="28"/>
        </w:rPr>
      </w:pPr>
      <w:r>
        <w:rPr>
          <w:b/>
          <w:sz w:val="28"/>
          <w:szCs w:val="28"/>
        </w:rPr>
        <w:t xml:space="preserve">Документ: </w:t>
      </w:r>
      <w:r w:rsidRPr="008303BC">
        <w:rPr>
          <w:rStyle w:val="doccaption"/>
          <w:b/>
          <w:sz w:val="28"/>
          <w:szCs w:val="28"/>
        </w:rPr>
        <w:t>Федеральный закон от 18.06.2017 № 124-ФЗ "О внесении изменений в статью 3 Федерального закона "О введении в действие Земельного кодекса Российской Федерации" и Федеральный закон "О введении в действие Градостроительного кодекса Российской Федерации"</w:t>
      </w:r>
    </w:p>
    <w:p w:rsidR="007375BE"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со дня официального опубликования</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Default="007375BE" w:rsidP="0026349A">
      <w:pPr>
        <w:jc w:val="both"/>
        <w:rPr>
          <w:sz w:val="28"/>
          <w:szCs w:val="28"/>
        </w:rPr>
      </w:pPr>
      <w:r>
        <w:rPr>
          <w:b/>
          <w:sz w:val="28"/>
          <w:szCs w:val="28"/>
        </w:rPr>
        <w:t xml:space="preserve">          Краткое содержание:</w:t>
      </w:r>
      <w:r w:rsidRPr="00165685">
        <w:rPr>
          <w:b/>
          <w:bCs/>
        </w:rPr>
        <w:t xml:space="preserve"> </w:t>
      </w:r>
      <w:r w:rsidRPr="0026349A">
        <w:rPr>
          <w:b/>
          <w:bCs/>
          <w:sz w:val="28"/>
          <w:szCs w:val="28"/>
        </w:rPr>
        <w:t>О строительстве на государственных и муниципальных</w:t>
      </w:r>
      <w:r>
        <w:rPr>
          <w:b/>
          <w:bCs/>
          <w:sz w:val="28"/>
          <w:szCs w:val="28"/>
        </w:rPr>
        <w:t xml:space="preserve"> </w:t>
      </w:r>
      <w:r w:rsidRPr="0026349A">
        <w:rPr>
          <w:b/>
          <w:bCs/>
          <w:sz w:val="28"/>
          <w:szCs w:val="28"/>
        </w:rPr>
        <w:t>землях.</w:t>
      </w:r>
    </w:p>
    <w:p w:rsidR="007375BE" w:rsidRDefault="007375BE" w:rsidP="0026349A">
      <w:pPr>
        <w:jc w:val="both"/>
      </w:pPr>
      <w:r w:rsidRPr="0026349A">
        <w:rPr>
          <w:sz w:val="28"/>
          <w:szCs w:val="28"/>
        </w:rPr>
        <w:t xml:space="preserve">Скорректированы Законы о введении в действие Земельного кодекса РФ и о введении в действие Градостроительного кодекса РФ. </w:t>
      </w:r>
      <w:r w:rsidRPr="0026349A">
        <w:rPr>
          <w:sz w:val="28"/>
          <w:szCs w:val="28"/>
        </w:rPr>
        <w:br/>
        <w:t xml:space="preserve">Применительно к Москве, к Московской области и в других случаях применительно к муниципалитетам, в которых по состоянию на 01.07.2016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w:t>
      </w:r>
      <w:r w:rsidRPr="0026349A">
        <w:rPr>
          <w:sz w:val="28"/>
          <w:szCs w:val="28"/>
        </w:rPr>
        <w:br/>
        <w:t xml:space="preserve">Решено перенести дату начала применения данной нормы с 01.07.2017 на 31.12.2017. </w:t>
      </w:r>
      <w:r w:rsidRPr="0026349A">
        <w:rPr>
          <w:sz w:val="28"/>
          <w:szCs w:val="28"/>
        </w:rPr>
        <w:br/>
      </w:r>
    </w:p>
    <w:p w:rsidR="007375BE" w:rsidRDefault="007375BE" w:rsidP="00636292"/>
    <w:p w:rsidR="007375BE" w:rsidRPr="008303BC" w:rsidRDefault="007375BE" w:rsidP="00636292">
      <w:pPr>
        <w:shd w:val="clear" w:color="auto" w:fill="FFFFFF"/>
        <w:ind w:firstLine="708"/>
        <w:jc w:val="both"/>
        <w:rPr>
          <w:b/>
          <w:sz w:val="28"/>
          <w:szCs w:val="28"/>
        </w:rPr>
      </w:pPr>
      <w:r>
        <w:rPr>
          <w:b/>
          <w:sz w:val="28"/>
          <w:szCs w:val="28"/>
        </w:rPr>
        <w:t xml:space="preserve">Документ: </w:t>
      </w:r>
      <w:r w:rsidRPr="008303BC">
        <w:rPr>
          <w:rStyle w:val="doccaption"/>
          <w:b/>
          <w:sz w:val="28"/>
          <w:szCs w:val="28"/>
        </w:rPr>
        <w:t>Федеральный закон от 18.06.2017 № 123-ФЗ "О внесении изменений в статьи 10-2-1 и 20 Федерального закона "О рынке ценных бумаг"</w:t>
      </w:r>
    </w:p>
    <w:p w:rsidR="007375BE"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sidRPr="0026349A">
        <w:rPr>
          <w:sz w:val="28"/>
          <w:szCs w:val="28"/>
        </w:rPr>
        <w:t>со дня его официального опубликования</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Default="007375BE" w:rsidP="0026349A">
      <w:pPr>
        <w:jc w:val="both"/>
        <w:rPr>
          <w:sz w:val="28"/>
          <w:szCs w:val="28"/>
        </w:rPr>
      </w:pPr>
      <w:r>
        <w:rPr>
          <w:b/>
          <w:sz w:val="28"/>
          <w:szCs w:val="28"/>
        </w:rPr>
        <w:t xml:space="preserve">          </w:t>
      </w:r>
      <w:r w:rsidRPr="0026349A">
        <w:rPr>
          <w:b/>
          <w:sz w:val="28"/>
          <w:szCs w:val="28"/>
        </w:rPr>
        <w:t>Краткое содержание:</w:t>
      </w:r>
      <w:r w:rsidRPr="0026349A">
        <w:rPr>
          <w:b/>
          <w:bCs/>
          <w:sz w:val="28"/>
          <w:szCs w:val="28"/>
        </w:rPr>
        <w:t xml:space="preserve"> Рынок ценных бумаг: индивидуальные инвестиционные счета стали привлекательнее.</w:t>
      </w:r>
      <w:r w:rsidRPr="0026349A">
        <w:rPr>
          <w:sz w:val="28"/>
          <w:szCs w:val="28"/>
        </w:rPr>
        <w:t xml:space="preserve"> </w:t>
      </w:r>
      <w:r w:rsidRPr="0026349A">
        <w:rPr>
          <w:sz w:val="28"/>
          <w:szCs w:val="28"/>
        </w:rPr>
        <w:br/>
        <w:t xml:space="preserve">До 1 млн руб. повышена величина совокупной суммы денежных средств, которые могут быть переданы в течение календарного года по договору на ведение индивидуального инвестиционного счета. </w:t>
      </w:r>
      <w:r w:rsidRPr="0026349A">
        <w:rPr>
          <w:sz w:val="28"/>
          <w:szCs w:val="28"/>
        </w:rPr>
        <w:br/>
        <w:t>Также установлено, что эмитент, в отношении которого действуют меры ограничительного характера, введенные иностранным государством, союзом иностранных государств или международной организацией, вправе обратиться в Банк России с заявлением о сохранении индивидуального номера (кода) дополнительного выпуска эмиссионных ценных бумаг по истечении 3 месяцев с момента госрегистрации отчета об итогах дополнительного выпуска эмиссионных ценных бумаг. Такое заявление подается в Банк России одновременно с предоставлением документов на госрегистрацию отчета об итогах дополнительного выпуска эмиссионных ценных бумаг. В этом случае указанный индивидуальный номер (код) аннулируется на основании заявления эмитента после прекращения действия мер</w:t>
      </w:r>
      <w:r>
        <w:rPr>
          <w:sz w:val="28"/>
          <w:szCs w:val="28"/>
        </w:rPr>
        <w:t xml:space="preserve"> </w:t>
      </w:r>
      <w:r w:rsidRPr="0026349A">
        <w:rPr>
          <w:sz w:val="28"/>
          <w:szCs w:val="28"/>
        </w:rPr>
        <w:t>ограничительного</w:t>
      </w:r>
      <w:r>
        <w:rPr>
          <w:sz w:val="28"/>
          <w:szCs w:val="28"/>
        </w:rPr>
        <w:t xml:space="preserve"> характера.</w:t>
      </w:r>
    </w:p>
    <w:p w:rsidR="007375BE" w:rsidRDefault="007375BE" w:rsidP="0026349A">
      <w:pPr>
        <w:jc w:val="both"/>
        <w:rPr>
          <w:sz w:val="28"/>
          <w:szCs w:val="28"/>
        </w:rPr>
      </w:pPr>
      <w:r w:rsidRPr="0026349A">
        <w:rPr>
          <w:sz w:val="28"/>
          <w:szCs w:val="28"/>
        </w:rPr>
        <w:t>Для индивидуальных инвестиционных счетов, открытых до дня вступления в силу Закона, совокупная сумма денежных средств, которые могут быть переданы по договору на ведение такого счета в течение 2017 г., не может превышать</w:t>
      </w:r>
      <w:r>
        <w:rPr>
          <w:sz w:val="28"/>
          <w:szCs w:val="28"/>
        </w:rPr>
        <w:t xml:space="preserve"> </w:t>
      </w:r>
      <w:r w:rsidRPr="0026349A">
        <w:rPr>
          <w:sz w:val="28"/>
          <w:szCs w:val="28"/>
        </w:rPr>
        <w:t>1</w:t>
      </w:r>
      <w:r>
        <w:rPr>
          <w:sz w:val="28"/>
          <w:szCs w:val="28"/>
        </w:rPr>
        <w:t xml:space="preserve"> </w:t>
      </w:r>
      <w:r w:rsidRPr="0026349A">
        <w:rPr>
          <w:sz w:val="28"/>
          <w:szCs w:val="28"/>
        </w:rPr>
        <w:t>млн</w:t>
      </w:r>
      <w:r>
        <w:rPr>
          <w:sz w:val="28"/>
          <w:szCs w:val="28"/>
        </w:rPr>
        <w:t>.</w:t>
      </w:r>
      <w:r w:rsidRPr="0026349A">
        <w:rPr>
          <w:sz w:val="28"/>
          <w:szCs w:val="28"/>
        </w:rPr>
        <w:t xml:space="preserve">руб. </w:t>
      </w:r>
    </w:p>
    <w:p w:rsidR="007375BE" w:rsidRDefault="007375BE" w:rsidP="00636292"/>
    <w:p w:rsidR="007375BE" w:rsidRDefault="007375BE" w:rsidP="00636292"/>
    <w:p w:rsidR="007375BE" w:rsidRPr="008303BC" w:rsidRDefault="007375BE" w:rsidP="00636292">
      <w:pPr>
        <w:shd w:val="clear" w:color="auto" w:fill="FFFFFF"/>
        <w:ind w:firstLine="708"/>
        <w:jc w:val="both"/>
        <w:rPr>
          <w:b/>
          <w:sz w:val="28"/>
          <w:szCs w:val="28"/>
        </w:rPr>
      </w:pPr>
      <w:r>
        <w:rPr>
          <w:b/>
          <w:sz w:val="28"/>
          <w:szCs w:val="28"/>
        </w:rPr>
        <w:t xml:space="preserve">Документ: </w:t>
      </w:r>
      <w:r w:rsidRPr="008303BC">
        <w:rPr>
          <w:rStyle w:val="doccaption"/>
          <w:b/>
          <w:sz w:val="28"/>
          <w:szCs w:val="28"/>
        </w:rPr>
        <w:t>Федеральный закон от 18.06.2017 № 122-ФЗ "О внесении изменения в статью 45 Федерального закона "О полиции"</w:t>
      </w:r>
    </w:p>
    <w:p w:rsidR="007375BE" w:rsidRPr="00153EE8" w:rsidRDefault="007375BE" w:rsidP="0063629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28.06.2017</w:t>
      </w:r>
    </w:p>
    <w:p w:rsidR="007375BE" w:rsidRDefault="007375BE" w:rsidP="00636292">
      <w:pPr>
        <w:ind w:firstLine="708"/>
        <w:jc w:val="both"/>
        <w:rPr>
          <w:sz w:val="28"/>
          <w:szCs w:val="28"/>
        </w:rPr>
      </w:pPr>
      <w:r>
        <w:rPr>
          <w:b/>
          <w:sz w:val="28"/>
          <w:szCs w:val="28"/>
        </w:rPr>
        <w:t>Опубликован:</w:t>
      </w:r>
      <w:r>
        <w:rPr>
          <w:sz w:val="28"/>
          <w:szCs w:val="28"/>
        </w:rPr>
        <w:t xml:space="preserve"> </w:t>
      </w:r>
      <w:r>
        <w:rPr>
          <w:rStyle w:val="Hyperlink"/>
          <w:sz w:val="28"/>
          <w:szCs w:val="28"/>
        </w:rPr>
        <w:t>18.06.2017</w:t>
      </w:r>
    </w:p>
    <w:p w:rsidR="007375BE" w:rsidRDefault="007375BE" w:rsidP="0026349A">
      <w:pPr>
        <w:jc w:val="both"/>
        <w:rPr>
          <w:sz w:val="28"/>
          <w:szCs w:val="28"/>
        </w:rPr>
      </w:pPr>
      <w:r>
        <w:rPr>
          <w:b/>
          <w:sz w:val="28"/>
          <w:szCs w:val="28"/>
        </w:rPr>
        <w:t xml:space="preserve">          Краткое содержание:</w:t>
      </w:r>
      <w:r w:rsidRPr="00165685">
        <w:rPr>
          <w:b/>
          <w:bCs/>
        </w:rPr>
        <w:t xml:space="preserve"> </w:t>
      </w:r>
      <w:r w:rsidRPr="0026349A">
        <w:rPr>
          <w:b/>
          <w:bCs/>
          <w:sz w:val="28"/>
          <w:szCs w:val="28"/>
        </w:rPr>
        <w:t>Медобеспечение в ведомственных учреждениях теперь может получить любой иждивенец сотрудника полиции, независимо от места жительства.</w:t>
      </w:r>
      <w:r w:rsidRPr="0026349A">
        <w:rPr>
          <w:sz w:val="28"/>
          <w:szCs w:val="28"/>
        </w:rPr>
        <w:t xml:space="preserve"> </w:t>
      </w:r>
      <w:r w:rsidRPr="0026349A">
        <w:rPr>
          <w:sz w:val="28"/>
          <w:szCs w:val="28"/>
        </w:rPr>
        <w:br/>
        <w:t>Члены семьи сотрудника полиции, а также лица, находящиеся на его иждивении, имеют право на медицинское обеспечение в медицинских организациях</w:t>
      </w:r>
      <w:r>
        <w:rPr>
          <w:sz w:val="28"/>
          <w:szCs w:val="28"/>
        </w:rPr>
        <w:t xml:space="preserve"> </w:t>
      </w:r>
      <w:r w:rsidRPr="0026349A">
        <w:rPr>
          <w:sz w:val="28"/>
          <w:szCs w:val="28"/>
        </w:rPr>
        <w:t>МВД</w:t>
      </w:r>
      <w:r>
        <w:rPr>
          <w:sz w:val="28"/>
          <w:szCs w:val="28"/>
        </w:rPr>
        <w:t xml:space="preserve"> </w:t>
      </w:r>
      <w:r w:rsidRPr="0026349A">
        <w:rPr>
          <w:sz w:val="28"/>
          <w:szCs w:val="28"/>
        </w:rPr>
        <w:t>России</w:t>
      </w:r>
      <w:r>
        <w:rPr>
          <w:sz w:val="28"/>
          <w:szCs w:val="28"/>
        </w:rPr>
        <w:t xml:space="preserve"> </w:t>
      </w:r>
      <w:r w:rsidRPr="0026349A">
        <w:rPr>
          <w:sz w:val="28"/>
          <w:szCs w:val="28"/>
        </w:rPr>
        <w:t>или</w:t>
      </w:r>
      <w:r>
        <w:rPr>
          <w:sz w:val="28"/>
          <w:szCs w:val="28"/>
        </w:rPr>
        <w:t xml:space="preserve"> </w:t>
      </w:r>
      <w:r w:rsidRPr="0026349A">
        <w:rPr>
          <w:sz w:val="28"/>
          <w:szCs w:val="28"/>
        </w:rPr>
        <w:t xml:space="preserve">Росгвардии. </w:t>
      </w:r>
    </w:p>
    <w:p w:rsidR="007375BE" w:rsidRDefault="007375BE" w:rsidP="0026349A">
      <w:pPr>
        <w:jc w:val="both"/>
        <w:rPr>
          <w:sz w:val="28"/>
          <w:szCs w:val="28"/>
        </w:rPr>
      </w:pPr>
      <w:r w:rsidRPr="0026349A">
        <w:rPr>
          <w:sz w:val="28"/>
          <w:szCs w:val="28"/>
        </w:rPr>
        <w:t>При этом ранее требовалось, чтобы иждивенцы сотрудника полиции проживали</w:t>
      </w:r>
      <w:r>
        <w:rPr>
          <w:sz w:val="28"/>
          <w:szCs w:val="28"/>
        </w:rPr>
        <w:t xml:space="preserve"> </w:t>
      </w:r>
      <w:r w:rsidRPr="0026349A">
        <w:rPr>
          <w:sz w:val="28"/>
          <w:szCs w:val="28"/>
        </w:rPr>
        <w:t>совместно</w:t>
      </w:r>
      <w:r>
        <w:rPr>
          <w:sz w:val="28"/>
          <w:szCs w:val="28"/>
        </w:rPr>
        <w:t xml:space="preserve"> </w:t>
      </w:r>
      <w:r w:rsidRPr="0026349A">
        <w:rPr>
          <w:sz w:val="28"/>
          <w:szCs w:val="28"/>
        </w:rPr>
        <w:t>с</w:t>
      </w:r>
      <w:r>
        <w:rPr>
          <w:sz w:val="28"/>
          <w:szCs w:val="28"/>
        </w:rPr>
        <w:t xml:space="preserve"> </w:t>
      </w:r>
      <w:r w:rsidRPr="0026349A">
        <w:rPr>
          <w:sz w:val="28"/>
          <w:szCs w:val="28"/>
        </w:rPr>
        <w:t xml:space="preserve">ним. </w:t>
      </w:r>
    </w:p>
    <w:p w:rsidR="007375BE" w:rsidRPr="0026349A" w:rsidRDefault="007375BE" w:rsidP="0026349A">
      <w:pPr>
        <w:jc w:val="both"/>
        <w:rPr>
          <w:sz w:val="28"/>
          <w:szCs w:val="28"/>
        </w:rPr>
      </w:pPr>
      <w:r w:rsidRPr="0026349A">
        <w:rPr>
          <w:sz w:val="28"/>
          <w:szCs w:val="28"/>
        </w:rPr>
        <w:t xml:space="preserve">Внесенной поправкой данное условие исключено. </w:t>
      </w:r>
      <w:r w:rsidRPr="0026349A">
        <w:rPr>
          <w:sz w:val="28"/>
          <w:szCs w:val="28"/>
        </w:rPr>
        <w:br/>
        <w:t xml:space="preserve">Таким образом, устранено противоречие в законодательстве, из-за которого лица, находящиеся на иждивении сотрудников полиции, но не проживающие совместно с ними, ограничены в праве на медицинское обслуживание. </w:t>
      </w:r>
    </w:p>
    <w:p w:rsidR="007375BE" w:rsidRDefault="007375BE" w:rsidP="0026349A">
      <w:pPr>
        <w:shd w:val="clear" w:color="auto" w:fill="FFFFFF"/>
      </w:pPr>
      <w:r>
        <w:rPr>
          <w:color w:val="000000"/>
        </w:rPr>
        <w:br/>
      </w:r>
    </w:p>
    <w:p w:rsidR="007375BE" w:rsidRDefault="007375BE" w:rsidP="00636292"/>
    <w:p w:rsidR="007375BE" w:rsidRPr="008303BC" w:rsidRDefault="007375BE" w:rsidP="008303BC">
      <w:pPr>
        <w:shd w:val="clear" w:color="auto" w:fill="FFFFFF"/>
        <w:ind w:firstLine="708"/>
        <w:jc w:val="both"/>
        <w:rPr>
          <w:b/>
          <w:sz w:val="28"/>
          <w:szCs w:val="28"/>
        </w:rPr>
      </w:pPr>
      <w:r w:rsidRPr="008303BC">
        <w:rPr>
          <w:b/>
          <w:sz w:val="28"/>
          <w:szCs w:val="28"/>
        </w:rPr>
        <w:t xml:space="preserve">Документ: </w:t>
      </w:r>
      <w:r w:rsidRPr="008303BC">
        <w:rPr>
          <w:rStyle w:val="doccaption"/>
          <w:b/>
          <w:sz w:val="28"/>
          <w:szCs w:val="28"/>
        </w:rPr>
        <w:t>Федеральный закон от 18.06.2017 № 121-ФЗ "О внесении изменения в статью 150 части второй Налогового кодекса Российской Федерации"</w:t>
      </w:r>
    </w:p>
    <w:p w:rsidR="007375BE" w:rsidRPr="008303BC" w:rsidRDefault="007375BE" w:rsidP="008303BC">
      <w:pPr>
        <w:pStyle w:val="HTMLPreformatted"/>
        <w:jc w:val="both"/>
        <w:rPr>
          <w:rFonts w:ascii="Times New Roman" w:hAnsi="Times New Roman" w:cs="Times New Roman"/>
          <w:sz w:val="28"/>
          <w:szCs w:val="28"/>
        </w:rPr>
      </w:pPr>
      <w:r>
        <w:rPr>
          <w:rFonts w:ascii="Times New Roman" w:hAnsi="Times New Roman" w:cs="Times New Roman"/>
          <w:b/>
          <w:sz w:val="28"/>
          <w:szCs w:val="28"/>
        </w:rPr>
        <w:tab/>
      </w:r>
      <w:r w:rsidRPr="008303BC">
        <w:rPr>
          <w:rFonts w:ascii="Times New Roman" w:hAnsi="Times New Roman" w:cs="Times New Roman"/>
          <w:b/>
          <w:sz w:val="28"/>
          <w:szCs w:val="28"/>
        </w:rPr>
        <w:t>Дата вступления в силу</w:t>
      </w:r>
      <w:r w:rsidRPr="008303BC">
        <w:rPr>
          <w:rFonts w:ascii="Times New Roman" w:hAnsi="Times New Roman" w:cs="Times New Roman"/>
          <w:sz w:val="28"/>
          <w:szCs w:val="28"/>
        </w:rPr>
        <w:t>:  не  ранее   чем  по</w:t>
      </w:r>
      <w:r>
        <w:rPr>
          <w:rFonts w:ascii="Times New Roman" w:hAnsi="Times New Roman" w:cs="Times New Roman"/>
          <w:sz w:val="28"/>
          <w:szCs w:val="28"/>
        </w:rPr>
        <w:t xml:space="preserve"> </w:t>
      </w:r>
      <w:r w:rsidRPr="008303BC">
        <w:rPr>
          <w:rFonts w:ascii="Times New Roman" w:hAnsi="Times New Roman" w:cs="Times New Roman"/>
          <w:sz w:val="28"/>
          <w:szCs w:val="28"/>
        </w:rPr>
        <w:t>истечении одного месяца со дня его официального опубликования и не ранее</w:t>
      </w:r>
      <w:r>
        <w:rPr>
          <w:rFonts w:ascii="Times New Roman" w:hAnsi="Times New Roman" w:cs="Times New Roman"/>
          <w:sz w:val="28"/>
          <w:szCs w:val="28"/>
        </w:rPr>
        <w:t xml:space="preserve"> </w:t>
      </w:r>
      <w:r w:rsidRPr="008303BC">
        <w:rPr>
          <w:rFonts w:ascii="Times New Roman" w:hAnsi="Times New Roman" w:cs="Times New Roman"/>
          <w:sz w:val="28"/>
          <w:szCs w:val="28"/>
        </w:rPr>
        <w:t>1-го числа  очередного  налогового  периода  по  налогу  на   добавленную</w:t>
      </w:r>
    </w:p>
    <w:p w:rsidR="007375BE" w:rsidRPr="008303BC" w:rsidRDefault="007375BE" w:rsidP="008303BC">
      <w:pPr>
        <w:pStyle w:val="HTMLPreformatted"/>
        <w:jc w:val="both"/>
        <w:rPr>
          <w:rFonts w:ascii="Times New Roman" w:hAnsi="Times New Roman" w:cs="Times New Roman"/>
          <w:sz w:val="28"/>
          <w:szCs w:val="28"/>
        </w:rPr>
      </w:pPr>
      <w:r w:rsidRPr="008303BC">
        <w:rPr>
          <w:rFonts w:ascii="Times New Roman" w:hAnsi="Times New Roman" w:cs="Times New Roman"/>
          <w:sz w:val="28"/>
          <w:szCs w:val="28"/>
        </w:rPr>
        <w:t>стоимость.</w:t>
      </w:r>
    </w:p>
    <w:p w:rsidR="007375BE" w:rsidRPr="008303BC" w:rsidRDefault="007375BE" w:rsidP="008303BC">
      <w:pPr>
        <w:ind w:firstLine="708"/>
        <w:jc w:val="both"/>
        <w:rPr>
          <w:sz w:val="28"/>
          <w:szCs w:val="28"/>
        </w:rPr>
      </w:pPr>
      <w:r w:rsidRPr="008303BC">
        <w:rPr>
          <w:b/>
          <w:sz w:val="28"/>
          <w:szCs w:val="28"/>
        </w:rPr>
        <w:t>Опубликован:</w:t>
      </w:r>
      <w:r w:rsidRPr="008303BC">
        <w:rPr>
          <w:sz w:val="28"/>
          <w:szCs w:val="28"/>
        </w:rPr>
        <w:t xml:space="preserve"> </w:t>
      </w:r>
      <w:r w:rsidRPr="008303BC">
        <w:rPr>
          <w:rStyle w:val="Hyperlink"/>
          <w:sz w:val="28"/>
          <w:szCs w:val="28"/>
        </w:rPr>
        <w:t>18.06.2017</w:t>
      </w:r>
    </w:p>
    <w:p w:rsidR="007375BE" w:rsidRPr="0026349A" w:rsidRDefault="007375BE" w:rsidP="0026349A">
      <w:pPr>
        <w:jc w:val="both"/>
        <w:rPr>
          <w:sz w:val="28"/>
          <w:szCs w:val="28"/>
        </w:rPr>
      </w:pPr>
      <w:r w:rsidRPr="008303BC">
        <w:rPr>
          <w:b/>
          <w:sz w:val="28"/>
          <w:szCs w:val="28"/>
        </w:rPr>
        <w:t xml:space="preserve">          Краткое содержание:</w:t>
      </w:r>
      <w:r w:rsidRPr="008303BC">
        <w:rPr>
          <w:b/>
          <w:bCs/>
          <w:sz w:val="28"/>
          <w:szCs w:val="28"/>
        </w:rPr>
        <w:t xml:space="preserve"> </w:t>
      </w:r>
      <w:r w:rsidRPr="0026349A">
        <w:rPr>
          <w:sz w:val="28"/>
          <w:szCs w:val="28"/>
        </w:rPr>
        <w:t xml:space="preserve">Не облагается НДС (освобождается от него) ввоз на территорию России культурных ценностей (приобретенных государственными или муниципальными учреждениями; полученных в дар учреждениями культуры, архивами; передаваемых в качестве дара учреждениям, отнесенным к особо ценным объектам культурного и национального наследия народов России). </w:t>
      </w:r>
      <w:r w:rsidRPr="0026349A">
        <w:rPr>
          <w:sz w:val="28"/>
          <w:szCs w:val="28"/>
        </w:rPr>
        <w:br/>
        <w:t xml:space="preserve">Выполнение данных условий должно быть подтверждено. В частности, на это уполномочен Росархив. Поправки отражают передачу данного органа из ведения Минкультуры России под непосредственное руководство Президента РФ. </w:t>
      </w:r>
      <w:r w:rsidRPr="0026349A">
        <w:rPr>
          <w:sz w:val="28"/>
          <w:szCs w:val="28"/>
        </w:rPr>
        <w:br/>
        <w:t xml:space="preserve">Закон вступает в силу не ранее чем по истечении 1 месяца со дня его официального опубликования и не ранее 1-го числа очередного налогового периода по НДС. </w:t>
      </w:r>
    </w:p>
    <w:p w:rsidR="007375BE" w:rsidRPr="008303BC" w:rsidRDefault="007375BE" w:rsidP="0026349A">
      <w:pPr>
        <w:shd w:val="clear" w:color="auto" w:fill="FFFFFF"/>
        <w:rPr>
          <w:sz w:val="28"/>
          <w:szCs w:val="28"/>
        </w:rPr>
      </w:pPr>
      <w:r>
        <w:rPr>
          <w:color w:val="000000"/>
        </w:rPr>
        <w:br/>
      </w:r>
    </w:p>
    <w:p w:rsidR="007375BE" w:rsidRDefault="007375BE" w:rsidP="00636292"/>
    <w:p w:rsidR="007375BE" w:rsidRDefault="007375BE" w:rsidP="00636292">
      <w:bookmarkStart w:id="0" w:name="_GoBack"/>
      <w:bookmarkEnd w:id="0"/>
    </w:p>
    <w:sectPr w:rsidR="007375BE" w:rsidSect="001C4A21">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BE" w:rsidRDefault="007375BE">
      <w:r>
        <w:separator/>
      </w:r>
    </w:p>
  </w:endnote>
  <w:endnote w:type="continuationSeparator" w:id="0">
    <w:p w:rsidR="007375BE" w:rsidRDefault="00737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BE" w:rsidRDefault="007375BE">
    <w:pPr>
      <w:pStyle w:val="Footer"/>
      <w:jc w:val="center"/>
    </w:pPr>
    <w:fldSimple w:instr="PAGE   \* MERGEFORMAT">
      <w:r>
        <w:rPr>
          <w:noProof/>
        </w:rPr>
        <w:t>5</w:t>
      </w:r>
    </w:fldSimple>
  </w:p>
  <w:p w:rsidR="007375BE" w:rsidRDefault="0073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BE" w:rsidRDefault="007375BE">
      <w:r>
        <w:separator/>
      </w:r>
    </w:p>
  </w:footnote>
  <w:footnote w:type="continuationSeparator" w:id="0">
    <w:p w:rsidR="007375BE" w:rsidRDefault="00737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292"/>
    <w:rsid w:val="000003E1"/>
    <w:rsid w:val="00153EE8"/>
    <w:rsid w:val="00165685"/>
    <w:rsid w:val="001A7889"/>
    <w:rsid w:val="001C4A21"/>
    <w:rsid w:val="0026349A"/>
    <w:rsid w:val="003F1DB8"/>
    <w:rsid w:val="004461D1"/>
    <w:rsid w:val="004E17E6"/>
    <w:rsid w:val="00536A47"/>
    <w:rsid w:val="00636292"/>
    <w:rsid w:val="0065172F"/>
    <w:rsid w:val="00682FA1"/>
    <w:rsid w:val="0068335C"/>
    <w:rsid w:val="006C3770"/>
    <w:rsid w:val="007375BE"/>
    <w:rsid w:val="008303BC"/>
    <w:rsid w:val="00966F41"/>
    <w:rsid w:val="00AC0F2C"/>
    <w:rsid w:val="00B156DE"/>
    <w:rsid w:val="00BB159D"/>
    <w:rsid w:val="00C91D0B"/>
    <w:rsid w:val="00EA4144"/>
    <w:rsid w:val="00F80A32"/>
    <w:rsid w:val="00F81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9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6292"/>
    <w:rPr>
      <w:rFonts w:cs="Times New Roman"/>
      <w:color w:val="0000FF"/>
      <w:u w:val="single"/>
    </w:rPr>
  </w:style>
  <w:style w:type="paragraph" w:styleId="Footer">
    <w:name w:val="footer"/>
    <w:basedOn w:val="Normal"/>
    <w:link w:val="FooterChar"/>
    <w:uiPriority w:val="99"/>
    <w:rsid w:val="00636292"/>
    <w:pPr>
      <w:tabs>
        <w:tab w:val="center" w:pos="4677"/>
        <w:tab w:val="right" w:pos="9355"/>
      </w:tabs>
    </w:pPr>
  </w:style>
  <w:style w:type="character" w:customStyle="1" w:styleId="FooterChar">
    <w:name w:val="Footer Char"/>
    <w:basedOn w:val="DefaultParagraphFont"/>
    <w:link w:val="Footer"/>
    <w:uiPriority w:val="99"/>
    <w:locked/>
    <w:rsid w:val="00636292"/>
    <w:rPr>
      <w:rFonts w:ascii="Times New Roman" w:hAnsi="Times New Roman" w:cs="Times New Roman"/>
      <w:sz w:val="24"/>
      <w:szCs w:val="24"/>
      <w:lang w:eastAsia="ru-RU"/>
    </w:rPr>
  </w:style>
  <w:style w:type="character" w:customStyle="1" w:styleId="doccaption">
    <w:name w:val="doccaption"/>
    <w:basedOn w:val="DefaultParagraphFont"/>
    <w:uiPriority w:val="99"/>
    <w:rsid w:val="00C91D0B"/>
    <w:rPr>
      <w:rFonts w:cs="Times New Roman"/>
    </w:rPr>
  </w:style>
  <w:style w:type="paragraph" w:styleId="HTMLPreformatted">
    <w:name w:val="HTML Preformatted"/>
    <w:basedOn w:val="Normal"/>
    <w:link w:val="HTMLPreformattedChar"/>
    <w:uiPriority w:val="99"/>
    <w:semiHidden/>
    <w:rsid w:val="0083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03BC"/>
    <w:rPr>
      <w:rFonts w:ascii="Courier New" w:hAnsi="Courier New" w:cs="Courier New"/>
      <w:sz w:val="20"/>
      <w:szCs w:val="20"/>
      <w:lang w:eastAsia="ru-RU"/>
    </w:rPr>
  </w:style>
  <w:style w:type="paragraph" w:styleId="BalloonText">
    <w:name w:val="Balloon Text"/>
    <w:basedOn w:val="Normal"/>
    <w:link w:val="BalloonTextChar"/>
    <w:uiPriority w:val="99"/>
    <w:semiHidden/>
    <w:rsid w:val="00AC0F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F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7036165">
      <w:marLeft w:val="0"/>
      <w:marRight w:val="0"/>
      <w:marTop w:val="0"/>
      <w:marBottom w:val="0"/>
      <w:divBdr>
        <w:top w:val="none" w:sz="0" w:space="0" w:color="auto"/>
        <w:left w:val="none" w:sz="0" w:space="0" w:color="auto"/>
        <w:bottom w:val="none" w:sz="0" w:space="0" w:color="auto"/>
        <w:right w:val="none" w:sz="0" w:space="0" w:color="auto"/>
      </w:divBdr>
    </w:div>
    <w:div w:id="907036166">
      <w:marLeft w:val="0"/>
      <w:marRight w:val="0"/>
      <w:marTop w:val="0"/>
      <w:marBottom w:val="0"/>
      <w:divBdr>
        <w:top w:val="none" w:sz="0" w:space="0" w:color="auto"/>
        <w:left w:val="none" w:sz="0" w:space="0" w:color="auto"/>
        <w:bottom w:val="none" w:sz="0" w:space="0" w:color="auto"/>
        <w:right w:val="none" w:sz="0" w:space="0" w:color="auto"/>
      </w:divBdr>
    </w:div>
    <w:div w:id="907036167">
      <w:marLeft w:val="0"/>
      <w:marRight w:val="0"/>
      <w:marTop w:val="0"/>
      <w:marBottom w:val="0"/>
      <w:divBdr>
        <w:top w:val="none" w:sz="0" w:space="0" w:color="auto"/>
        <w:left w:val="none" w:sz="0" w:space="0" w:color="auto"/>
        <w:bottom w:val="none" w:sz="0" w:space="0" w:color="auto"/>
        <w:right w:val="none" w:sz="0" w:space="0" w:color="auto"/>
      </w:divBdr>
    </w:div>
    <w:div w:id="907036168">
      <w:marLeft w:val="0"/>
      <w:marRight w:val="0"/>
      <w:marTop w:val="0"/>
      <w:marBottom w:val="0"/>
      <w:divBdr>
        <w:top w:val="none" w:sz="0" w:space="0" w:color="auto"/>
        <w:left w:val="none" w:sz="0" w:space="0" w:color="auto"/>
        <w:bottom w:val="none" w:sz="0" w:space="0" w:color="auto"/>
        <w:right w:val="none" w:sz="0" w:space="0" w:color="auto"/>
      </w:divBdr>
    </w:div>
    <w:div w:id="907036169">
      <w:marLeft w:val="0"/>
      <w:marRight w:val="0"/>
      <w:marTop w:val="0"/>
      <w:marBottom w:val="0"/>
      <w:divBdr>
        <w:top w:val="none" w:sz="0" w:space="0" w:color="auto"/>
        <w:left w:val="none" w:sz="0" w:space="0" w:color="auto"/>
        <w:bottom w:val="none" w:sz="0" w:space="0" w:color="auto"/>
        <w:right w:val="none" w:sz="0" w:space="0" w:color="auto"/>
      </w:divBdr>
    </w:div>
    <w:div w:id="907036170">
      <w:marLeft w:val="0"/>
      <w:marRight w:val="0"/>
      <w:marTop w:val="0"/>
      <w:marBottom w:val="0"/>
      <w:divBdr>
        <w:top w:val="none" w:sz="0" w:space="0" w:color="auto"/>
        <w:left w:val="none" w:sz="0" w:space="0" w:color="auto"/>
        <w:bottom w:val="none" w:sz="0" w:space="0" w:color="auto"/>
        <w:right w:val="none" w:sz="0" w:space="0" w:color="auto"/>
      </w:divBdr>
    </w:div>
    <w:div w:id="907036171">
      <w:marLeft w:val="0"/>
      <w:marRight w:val="0"/>
      <w:marTop w:val="0"/>
      <w:marBottom w:val="0"/>
      <w:divBdr>
        <w:top w:val="none" w:sz="0" w:space="0" w:color="auto"/>
        <w:left w:val="none" w:sz="0" w:space="0" w:color="auto"/>
        <w:bottom w:val="none" w:sz="0" w:space="0" w:color="auto"/>
        <w:right w:val="none" w:sz="0" w:space="0" w:color="auto"/>
      </w:divBdr>
    </w:div>
    <w:div w:id="907036172">
      <w:marLeft w:val="0"/>
      <w:marRight w:val="0"/>
      <w:marTop w:val="0"/>
      <w:marBottom w:val="0"/>
      <w:divBdr>
        <w:top w:val="none" w:sz="0" w:space="0" w:color="auto"/>
        <w:left w:val="none" w:sz="0" w:space="0" w:color="auto"/>
        <w:bottom w:val="none" w:sz="0" w:space="0" w:color="auto"/>
        <w:right w:val="none" w:sz="0" w:space="0" w:color="auto"/>
      </w:divBdr>
    </w:div>
    <w:div w:id="907036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5</Pages>
  <Words>1708</Words>
  <Characters>9737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Дима</cp:lastModifiedBy>
  <cp:revision>7</cp:revision>
  <cp:lastPrinted>2017-06-26T05:38:00Z</cp:lastPrinted>
  <dcterms:created xsi:type="dcterms:W3CDTF">2017-06-13T09:52:00Z</dcterms:created>
  <dcterms:modified xsi:type="dcterms:W3CDTF">2017-07-06T12:36:00Z</dcterms:modified>
</cp:coreProperties>
</file>