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B6" w:rsidRDefault="009E2DB6" w:rsidP="00A5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</w:t>
      </w:r>
    </w:p>
    <w:p w:rsidR="009E2DB6" w:rsidRDefault="009E2DB6" w:rsidP="00A5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изменений законодательства РФ,</w:t>
      </w:r>
    </w:p>
    <w:p w:rsidR="009E2DB6" w:rsidRDefault="009E2DB6" w:rsidP="00A5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прошедших официальное опубликование в период</w:t>
      </w:r>
    </w:p>
    <w:p w:rsidR="009E2DB6" w:rsidRDefault="009E2DB6" w:rsidP="00A5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3 по 15 июля 2017 года:</w:t>
      </w:r>
    </w:p>
    <w:p w:rsidR="009E2DB6" w:rsidRDefault="009E2DB6" w:rsidP="00A5021E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9E2DB6" w:rsidRDefault="009E2DB6" w:rsidP="00A5021E">
      <w:bookmarkStart w:id="0" w:name="_GoBack"/>
      <w:bookmarkEnd w:id="0"/>
    </w:p>
    <w:p w:rsidR="009E2DB6" w:rsidRPr="008B2105" w:rsidRDefault="009E2DB6" w:rsidP="008B2105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Документ: </w:t>
      </w:r>
      <w:r w:rsidRPr="008B2105">
        <w:rPr>
          <w:rStyle w:val="doccaption"/>
          <w:b/>
          <w:sz w:val="28"/>
          <w:szCs w:val="28"/>
        </w:rPr>
        <w:t>Постановление Правительства Российской Федерации от 04.07.2017 № 789 "О внесении изменений в Положение о порядке прохождения альтернативной гражданской службы"</w:t>
      </w:r>
    </w:p>
    <w:p w:rsidR="009E2DB6" w:rsidRPr="00153EE8" w:rsidRDefault="009E2DB6" w:rsidP="008B210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вступления в силу</w:t>
      </w:r>
      <w:r w:rsidRPr="00153EE8">
        <w:rPr>
          <w:sz w:val="28"/>
          <w:szCs w:val="28"/>
        </w:rPr>
        <w:t xml:space="preserve">:  </w:t>
      </w:r>
      <w:r>
        <w:rPr>
          <w:sz w:val="28"/>
          <w:szCs w:val="28"/>
        </w:rPr>
        <w:t>13.07.2017</w:t>
      </w:r>
    </w:p>
    <w:p w:rsidR="009E2DB6" w:rsidRDefault="009E2DB6" w:rsidP="008B210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Опубликован:</w:t>
      </w:r>
      <w:r>
        <w:rPr>
          <w:sz w:val="28"/>
          <w:szCs w:val="28"/>
        </w:rPr>
        <w:t xml:space="preserve"> </w:t>
      </w:r>
      <w:r>
        <w:rPr>
          <w:rStyle w:val="Hyperlink"/>
          <w:sz w:val="28"/>
          <w:szCs w:val="28"/>
        </w:rPr>
        <w:t>06.07.2017</w:t>
      </w:r>
    </w:p>
    <w:p w:rsidR="009E2DB6" w:rsidRDefault="009E2DB6" w:rsidP="008B2105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Краткое содержание:</w:t>
      </w:r>
      <w:r w:rsidRPr="00165685">
        <w:rPr>
          <w:b/>
          <w:bCs/>
        </w:rPr>
        <w:t xml:space="preserve"> </w:t>
      </w:r>
      <w:r w:rsidRPr="008B2105">
        <w:rPr>
          <w:b/>
          <w:bCs/>
          <w:sz w:val="28"/>
          <w:szCs w:val="28"/>
        </w:rPr>
        <w:t>Что нового в порядке прохождения альтернативной</w:t>
      </w:r>
      <w:r>
        <w:rPr>
          <w:b/>
          <w:bCs/>
          <w:sz w:val="28"/>
          <w:szCs w:val="28"/>
        </w:rPr>
        <w:t xml:space="preserve"> </w:t>
      </w:r>
      <w:r w:rsidRPr="008B2105">
        <w:rPr>
          <w:b/>
          <w:bCs/>
          <w:sz w:val="28"/>
          <w:szCs w:val="28"/>
        </w:rPr>
        <w:t>гражданской</w:t>
      </w:r>
      <w:r>
        <w:rPr>
          <w:b/>
          <w:bCs/>
          <w:sz w:val="28"/>
          <w:szCs w:val="28"/>
        </w:rPr>
        <w:t xml:space="preserve"> </w:t>
      </w:r>
      <w:r w:rsidRPr="008B2105">
        <w:rPr>
          <w:b/>
          <w:bCs/>
          <w:sz w:val="28"/>
          <w:szCs w:val="28"/>
        </w:rPr>
        <w:t>службы?</w:t>
      </w:r>
    </w:p>
    <w:p w:rsidR="009E2DB6" w:rsidRDefault="009E2DB6" w:rsidP="008B2105">
      <w:pPr>
        <w:jc w:val="both"/>
        <w:rPr>
          <w:sz w:val="28"/>
          <w:szCs w:val="28"/>
        </w:rPr>
      </w:pPr>
      <w:r w:rsidRPr="008B2105">
        <w:rPr>
          <w:sz w:val="28"/>
          <w:szCs w:val="28"/>
        </w:rPr>
        <w:t>Уточнен порядок прохождения альтернативной гражданской службы.</w:t>
      </w:r>
      <w:r w:rsidRPr="008B2105">
        <w:rPr>
          <w:sz w:val="28"/>
          <w:szCs w:val="28"/>
        </w:rPr>
        <w:br/>
        <w:t>Установлено, что в срок такой службы не засчитывается время нахождения в отпуске по уходу за ребенком и время проезда к месту использования такого отпуска и обратно. При этом, если гражданин, проходящий альтернативную службу, использует указанный отпуск, ему предоставляется свободное от работы время для проезда к месту использования отпуска и обратно.</w:t>
      </w:r>
      <w:r w:rsidRPr="008B2105">
        <w:rPr>
          <w:sz w:val="28"/>
          <w:szCs w:val="28"/>
        </w:rPr>
        <w:br/>
        <w:t>Перечислены случаи, о наступлении которых работодатель направляет письменное заявление руководителю следственного органа СК России по месту прохождения гражданами альтернативной службы. Определен порядок направления</w:t>
      </w:r>
      <w:r>
        <w:rPr>
          <w:sz w:val="28"/>
          <w:szCs w:val="28"/>
        </w:rPr>
        <w:t xml:space="preserve"> </w:t>
      </w:r>
      <w:r w:rsidRPr="008B2105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8B2105">
        <w:rPr>
          <w:sz w:val="28"/>
          <w:szCs w:val="28"/>
        </w:rPr>
        <w:t>заявления.</w:t>
      </w:r>
    </w:p>
    <w:p w:rsidR="009E2DB6" w:rsidRDefault="009E2DB6" w:rsidP="008B2105">
      <w:pPr>
        <w:jc w:val="both"/>
        <w:rPr>
          <w:sz w:val="28"/>
          <w:szCs w:val="28"/>
        </w:rPr>
      </w:pPr>
      <w:r w:rsidRPr="008B2105">
        <w:rPr>
          <w:sz w:val="28"/>
          <w:szCs w:val="28"/>
        </w:rPr>
        <w:t>О наступлении указанных случаев работодатель должен одновременно уведомлять военный комиссариат, направивший гражданина на службу, и госорган, которому подведомственна организация, в которой проходит службу</w:t>
      </w:r>
      <w:r>
        <w:rPr>
          <w:sz w:val="28"/>
          <w:szCs w:val="28"/>
        </w:rPr>
        <w:t xml:space="preserve"> </w:t>
      </w:r>
      <w:r w:rsidRPr="008B2105">
        <w:rPr>
          <w:sz w:val="28"/>
          <w:szCs w:val="28"/>
        </w:rPr>
        <w:t>гражданин.</w:t>
      </w:r>
    </w:p>
    <w:p w:rsidR="009E2DB6" w:rsidRPr="008B2105" w:rsidRDefault="009E2DB6" w:rsidP="008B2105">
      <w:pPr>
        <w:jc w:val="both"/>
        <w:rPr>
          <w:sz w:val="28"/>
          <w:szCs w:val="28"/>
        </w:rPr>
      </w:pPr>
      <w:r w:rsidRPr="008B2105">
        <w:rPr>
          <w:sz w:val="28"/>
          <w:szCs w:val="28"/>
        </w:rPr>
        <w:t xml:space="preserve">Закреплено, что граждане, проходящие альтернативную гражданскую службу, несут дисциплинарную, административную, материальную, гражданско-правовую и уголовную ответственность согласно российскому законодательству и с учетом особенностей, связанных с прохождением такой службы. </w:t>
      </w:r>
    </w:p>
    <w:p w:rsidR="009E2DB6" w:rsidRDefault="009E2DB6" w:rsidP="008B2105">
      <w:pPr>
        <w:shd w:val="clear" w:color="auto" w:fill="FFFFFF"/>
        <w:jc w:val="both"/>
      </w:pPr>
      <w:r w:rsidRPr="008B2105">
        <w:rPr>
          <w:color w:val="000000"/>
          <w:sz w:val="28"/>
          <w:szCs w:val="28"/>
        </w:rPr>
        <w:br/>
      </w:r>
    </w:p>
    <w:p w:rsidR="009E2DB6" w:rsidRPr="008B2105" w:rsidRDefault="009E2DB6" w:rsidP="00A5021E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Документ: </w:t>
      </w:r>
      <w:r w:rsidRPr="008B2105">
        <w:rPr>
          <w:rStyle w:val="doccaption"/>
          <w:b/>
          <w:sz w:val="28"/>
          <w:szCs w:val="28"/>
        </w:rPr>
        <w:t>Постановление Конституционного Суда Российской Федерации от 05.07.2017 № 18-П по делу о проверке конституционности части 2 статьи 40 Федерального закона "Об образовании в Российской Федерации" в связи с жалобой администрации муниципального образования городской округ город Сибай Республики Башкортостан</w:t>
      </w:r>
    </w:p>
    <w:p w:rsidR="009E2DB6" w:rsidRPr="00153EE8" w:rsidRDefault="009E2DB6" w:rsidP="00A5021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вступления в силу</w:t>
      </w:r>
      <w:r w:rsidRPr="00153EE8">
        <w:rPr>
          <w:sz w:val="28"/>
          <w:szCs w:val="28"/>
        </w:rPr>
        <w:t xml:space="preserve">:  </w:t>
      </w:r>
      <w:r>
        <w:rPr>
          <w:sz w:val="28"/>
          <w:szCs w:val="28"/>
        </w:rPr>
        <w:t>со дня официального опубликования</w:t>
      </w:r>
    </w:p>
    <w:p w:rsidR="009E2DB6" w:rsidRDefault="009E2DB6" w:rsidP="00A5021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Опубликован:</w:t>
      </w:r>
      <w:r>
        <w:rPr>
          <w:sz w:val="28"/>
          <w:szCs w:val="28"/>
        </w:rPr>
        <w:t xml:space="preserve"> </w:t>
      </w:r>
      <w:r>
        <w:rPr>
          <w:rStyle w:val="Hyperlink"/>
          <w:sz w:val="28"/>
          <w:szCs w:val="28"/>
        </w:rPr>
        <w:t>07.07.2017</w:t>
      </w:r>
    </w:p>
    <w:p w:rsidR="009E2DB6" w:rsidRDefault="009E2DB6" w:rsidP="008B21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Краткое содержание:</w:t>
      </w:r>
      <w:r w:rsidRPr="00165685">
        <w:rPr>
          <w:b/>
          <w:bCs/>
        </w:rPr>
        <w:t xml:space="preserve"> </w:t>
      </w:r>
      <w:r w:rsidRPr="008B2105">
        <w:rPr>
          <w:b/>
          <w:bCs/>
          <w:sz w:val="28"/>
          <w:szCs w:val="28"/>
        </w:rPr>
        <w:t>Бесплатная перевозка школьников между некоторыми поселениями: надо доработать финансовую сторону вопроса!</w:t>
      </w:r>
      <w:r w:rsidRPr="008B2105">
        <w:rPr>
          <w:sz w:val="28"/>
          <w:szCs w:val="28"/>
        </w:rPr>
        <w:br/>
        <w:t>Внимание КС РФ привлекла финансовая сторона вопроса организации перевозки детей, которые учатся в государственных и муниципальных школах.</w:t>
      </w:r>
      <w:r w:rsidRPr="008B2105">
        <w:rPr>
          <w:sz w:val="28"/>
          <w:szCs w:val="28"/>
        </w:rPr>
        <w:br/>
        <w:t>По Закону об образовании организация бесплатной перевозки школьников между поселениями возложена на учредителей соответствующих образовательных</w:t>
      </w:r>
      <w:r>
        <w:rPr>
          <w:sz w:val="28"/>
          <w:szCs w:val="28"/>
        </w:rPr>
        <w:t xml:space="preserve"> </w:t>
      </w:r>
      <w:r w:rsidRPr="008B2105">
        <w:rPr>
          <w:sz w:val="28"/>
          <w:szCs w:val="28"/>
        </w:rPr>
        <w:t>организаций.</w:t>
      </w:r>
    </w:p>
    <w:p w:rsidR="009E2DB6" w:rsidRDefault="009E2DB6" w:rsidP="008B2105">
      <w:pPr>
        <w:jc w:val="both"/>
        <w:rPr>
          <w:sz w:val="28"/>
          <w:szCs w:val="28"/>
        </w:rPr>
      </w:pPr>
      <w:r w:rsidRPr="008B2105">
        <w:rPr>
          <w:sz w:val="28"/>
          <w:szCs w:val="28"/>
        </w:rPr>
        <w:t>КС РФ счел эту норму конституционной в той мере, в какой она предполагает, что такая перевозка должна быть обязательно организована, если из-за транспортной доступности школ в конкретном муниципалитете возможность для детей получить основное образование существенно затруднена или не может быть обеспечена.</w:t>
      </w:r>
      <w:r w:rsidRPr="008B2105">
        <w:rPr>
          <w:sz w:val="28"/>
          <w:szCs w:val="28"/>
        </w:rPr>
        <w:br/>
        <w:t>Между тем в ином значении эти положения признаны неконституционными начиная с 01.07.2018 (в т. ч. из-за сроков бюджетного планирования).</w:t>
      </w:r>
      <w:r w:rsidRPr="008B2105">
        <w:rPr>
          <w:sz w:val="28"/>
          <w:szCs w:val="28"/>
        </w:rPr>
        <w:br/>
        <w:t>Они являются таковыми в той мере, в какой на учредителя школы (муниципальный район или городской округ) возлагаются расходы на перевозку детей, проживающих в другом муниципальном районе или городском</w:t>
      </w:r>
      <w:r>
        <w:rPr>
          <w:sz w:val="28"/>
          <w:szCs w:val="28"/>
        </w:rPr>
        <w:t xml:space="preserve"> </w:t>
      </w:r>
      <w:r w:rsidRPr="008B2105">
        <w:rPr>
          <w:sz w:val="28"/>
          <w:szCs w:val="28"/>
        </w:rPr>
        <w:t>округе.</w:t>
      </w:r>
    </w:p>
    <w:p w:rsidR="009E2DB6" w:rsidRDefault="009E2DB6" w:rsidP="008B2105">
      <w:pPr>
        <w:jc w:val="both"/>
        <w:rPr>
          <w:sz w:val="28"/>
          <w:szCs w:val="28"/>
        </w:rPr>
      </w:pPr>
      <w:r w:rsidRPr="008B2105">
        <w:rPr>
          <w:sz w:val="28"/>
          <w:szCs w:val="28"/>
        </w:rPr>
        <w:t>Речь идет о ситуации, когда там, где проживают такие дети, у них нет возможности получить основное образование или это затруднительно из-за территориальной</w:t>
      </w:r>
      <w:r>
        <w:rPr>
          <w:sz w:val="28"/>
          <w:szCs w:val="28"/>
        </w:rPr>
        <w:t xml:space="preserve"> </w:t>
      </w:r>
      <w:r w:rsidRPr="008B2105">
        <w:rPr>
          <w:sz w:val="28"/>
          <w:szCs w:val="28"/>
        </w:rPr>
        <w:t>доступности</w:t>
      </w:r>
      <w:r>
        <w:rPr>
          <w:sz w:val="28"/>
          <w:szCs w:val="28"/>
        </w:rPr>
        <w:t xml:space="preserve"> </w:t>
      </w:r>
      <w:r w:rsidRPr="008B2105">
        <w:rPr>
          <w:sz w:val="28"/>
          <w:szCs w:val="28"/>
        </w:rPr>
        <w:t>школ.</w:t>
      </w:r>
    </w:p>
    <w:p w:rsidR="009E2DB6" w:rsidRDefault="009E2DB6" w:rsidP="008B2105">
      <w:pPr>
        <w:jc w:val="both"/>
        <w:rPr>
          <w:sz w:val="28"/>
          <w:szCs w:val="28"/>
        </w:rPr>
      </w:pPr>
      <w:r w:rsidRPr="008B2105">
        <w:rPr>
          <w:sz w:val="28"/>
          <w:szCs w:val="28"/>
        </w:rPr>
        <w:t>В таком случае учредителю той школы, где учатся дети, приходится оплачивать подобную перевозку за счет средств своего бюджета - без предоставления ему средств из бюджетов вышестоящих уровней бюджетной системы или без компенсации из бюджета того муниципального района или городского округа, в котором проживают данные школьники.</w:t>
      </w:r>
      <w:r w:rsidRPr="008B2105">
        <w:rPr>
          <w:sz w:val="28"/>
          <w:szCs w:val="28"/>
        </w:rPr>
        <w:br/>
        <w:t>Федеральное Собрание и Правительство РФ должны внести в правовое регулирование изменения с тем, чтобы установить надлежащие условия реализации полномочий по организации бесплатной перевозки обучающихся в муниципальных школах, а также источники и порядок финансирования такой</w:t>
      </w:r>
      <w:r>
        <w:rPr>
          <w:sz w:val="28"/>
          <w:szCs w:val="28"/>
        </w:rPr>
        <w:t xml:space="preserve"> </w:t>
      </w:r>
      <w:r w:rsidRPr="008B2105">
        <w:rPr>
          <w:sz w:val="28"/>
          <w:szCs w:val="28"/>
        </w:rPr>
        <w:t>деятельности.</w:t>
      </w:r>
    </w:p>
    <w:p w:rsidR="009E2DB6" w:rsidRPr="008B2105" w:rsidRDefault="009E2DB6" w:rsidP="008B2105">
      <w:pPr>
        <w:jc w:val="both"/>
        <w:rPr>
          <w:sz w:val="28"/>
          <w:szCs w:val="28"/>
        </w:rPr>
      </w:pPr>
      <w:r w:rsidRPr="008B2105">
        <w:rPr>
          <w:sz w:val="28"/>
          <w:szCs w:val="28"/>
        </w:rPr>
        <w:t>Кроме того, как подчеркнул КС РФ, регионы тоже могут принять меры по финансовому обеспечению (софинансированию) осуществления данного полномочия.</w:t>
      </w:r>
      <w:r w:rsidRPr="008B2105">
        <w:rPr>
          <w:sz w:val="28"/>
          <w:szCs w:val="28"/>
        </w:rPr>
        <w:br/>
        <w:t xml:space="preserve">Также КС РФ рекомендовал внести уточнения в определения некоторых понятий, используемых для данных целей в Законе об образовании (например, "городской округ"), и объяснил причины этого. </w:t>
      </w:r>
    </w:p>
    <w:p w:rsidR="009E2DB6" w:rsidRPr="008B2105" w:rsidRDefault="009E2DB6" w:rsidP="0026375B">
      <w:pPr>
        <w:shd w:val="clear" w:color="auto" w:fill="FFFFFF"/>
        <w:jc w:val="both"/>
        <w:rPr>
          <w:sz w:val="28"/>
          <w:szCs w:val="28"/>
        </w:rPr>
      </w:pPr>
      <w:r w:rsidRPr="008B2105">
        <w:rPr>
          <w:color w:val="000000"/>
          <w:sz w:val="28"/>
          <w:szCs w:val="28"/>
        </w:rPr>
        <w:br/>
      </w:r>
    </w:p>
    <w:p w:rsidR="009E2DB6" w:rsidRPr="0026375B" w:rsidRDefault="009E2DB6" w:rsidP="0026375B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Документ: </w:t>
      </w:r>
      <w:r w:rsidRPr="0026375B">
        <w:rPr>
          <w:rStyle w:val="doccaption"/>
          <w:b/>
          <w:sz w:val="28"/>
          <w:szCs w:val="28"/>
        </w:rPr>
        <w:t>Постановление Конституционного Суда Российской Федерации от 10.07.2017 № 19-П по делу о проверке конституционности положений подпункта 2 пункта 2 статьи 164 Налогового кодекса Российской Федерации и Перечня кодов видов товаров для детей в соответствии с единой Товарной номенклатурой внешнеэкономической деятельности Таможенного союза, облагаемых налогом на добавленную стоимость по налоговой ставке 10 процентов при ввозе на территорию Российской Федерации, в связи с жалобой общества с ограниченной ответственностью "Мишутка"</w:t>
      </w:r>
    </w:p>
    <w:p w:rsidR="009E2DB6" w:rsidRPr="00153EE8" w:rsidRDefault="009E2DB6" w:rsidP="0026375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вступления в силу</w:t>
      </w:r>
      <w:r w:rsidRPr="00153EE8">
        <w:rPr>
          <w:sz w:val="28"/>
          <w:szCs w:val="28"/>
        </w:rPr>
        <w:t xml:space="preserve">:  </w:t>
      </w:r>
      <w:r>
        <w:rPr>
          <w:sz w:val="28"/>
          <w:szCs w:val="28"/>
        </w:rPr>
        <w:t>со дня официального опубликования</w:t>
      </w:r>
    </w:p>
    <w:p w:rsidR="009E2DB6" w:rsidRDefault="009E2DB6" w:rsidP="0026375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Опубликован:</w:t>
      </w:r>
      <w:r>
        <w:rPr>
          <w:sz w:val="28"/>
          <w:szCs w:val="28"/>
        </w:rPr>
        <w:t xml:space="preserve"> </w:t>
      </w:r>
      <w:r>
        <w:rPr>
          <w:rStyle w:val="Hyperlink"/>
          <w:sz w:val="28"/>
          <w:szCs w:val="28"/>
        </w:rPr>
        <w:t>14.07.2017</w:t>
      </w:r>
    </w:p>
    <w:p w:rsidR="009E2DB6" w:rsidRPr="0026375B" w:rsidRDefault="009E2DB6" w:rsidP="002637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Краткое содержание:</w:t>
      </w:r>
      <w:r w:rsidRPr="00165685">
        <w:rPr>
          <w:b/>
          <w:bCs/>
        </w:rPr>
        <w:t xml:space="preserve"> </w:t>
      </w:r>
      <w:r w:rsidRPr="0026375B">
        <w:rPr>
          <w:b/>
          <w:bCs/>
          <w:sz w:val="28"/>
          <w:szCs w:val="28"/>
        </w:rPr>
        <w:t>Пониженная ставка НДС действует и при ввозе детских колясок, укомплектованных принадлежностями.</w:t>
      </w:r>
      <w:r w:rsidRPr="0026375B">
        <w:rPr>
          <w:sz w:val="28"/>
          <w:szCs w:val="28"/>
        </w:rPr>
        <w:br/>
        <w:t>Конституционный Суд РФ проверил нормы, в соответствии с которыми при ввозе детских колясок применяется пониженная ставка НДС в размере 10%.</w:t>
      </w:r>
      <w:r w:rsidRPr="0026375B">
        <w:rPr>
          <w:sz w:val="28"/>
          <w:szCs w:val="28"/>
        </w:rPr>
        <w:br/>
        <w:t>Он пришел к выводу, что такая ставка распространяется не только на случаи ввоза колясок, не укомплектованных какими-либо принадлежностями.</w:t>
      </w:r>
      <w:r w:rsidRPr="0026375B">
        <w:rPr>
          <w:sz w:val="28"/>
          <w:szCs w:val="28"/>
        </w:rPr>
        <w:br/>
        <w:t>Эта ставка НДС должна применяться и при ввозе данного товара в комплектации, согласующейся с его обычным использованием и включающей как саму коляску, так и соответствующие принадлежности к ней.</w:t>
      </w:r>
      <w:r w:rsidRPr="0026375B">
        <w:rPr>
          <w:sz w:val="28"/>
          <w:szCs w:val="28"/>
        </w:rPr>
        <w:br/>
        <w:t>Так, в комплектацию большинства современных моделей детских колясок производители включают сумку для детских вещей, противомоскитную сетку, чехол от дождя и ветра, корзину для вещей и др.</w:t>
      </w:r>
      <w:r w:rsidRPr="0026375B">
        <w:rPr>
          <w:sz w:val="28"/>
          <w:szCs w:val="28"/>
        </w:rPr>
        <w:br/>
        <w:t xml:space="preserve">Разрешая в указанных случаях споры о ставке НДС, арбитражные суды должны исследовать и оценивать фактические обстоятельства, в т. ч. связанные с использованием налогоплательщиком пониженной ставки НДС в отношении данного товара для детей в предыдущие периоды. </w:t>
      </w:r>
    </w:p>
    <w:p w:rsidR="009E2DB6" w:rsidRDefault="009E2DB6" w:rsidP="0026375B">
      <w:pPr>
        <w:shd w:val="clear" w:color="auto" w:fill="FFFFFF"/>
      </w:pPr>
      <w:r>
        <w:rPr>
          <w:color w:val="000000"/>
        </w:rPr>
        <w:br/>
      </w:r>
    </w:p>
    <w:p w:rsidR="009E2DB6" w:rsidRDefault="009E2DB6"/>
    <w:sectPr w:rsidR="009E2DB6" w:rsidSect="0026375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B6" w:rsidRDefault="009E2DB6" w:rsidP="0026375B">
      <w:r>
        <w:separator/>
      </w:r>
    </w:p>
  </w:endnote>
  <w:endnote w:type="continuationSeparator" w:id="0">
    <w:p w:rsidR="009E2DB6" w:rsidRDefault="009E2DB6" w:rsidP="00263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B6" w:rsidRDefault="009E2DB6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9E2DB6" w:rsidRDefault="009E2D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B6" w:rsidRDefault="009E2DB6" w:rsidP="0026375B">
      <w:r>
        <w:separator/>
      </w:r>
    </w:p>
  </w:footnote>
  <w:footnote w:type="continuationSeparator" w:id="0">
    <w:p w:rsidR="009E2DB6" w:rsidRDefault="009E2DB6" w:rsidP="00263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21E"/>
    <w:rsid w:val="00153EE8"/>
    <w:rsid w:val="00165685"/>
    <w:rsid w:val="001970BB"/>
    <w:rsid w:val="0026375B"/>
    <w:rsid w:val="004A7233"/>
    <w:rsid w:val="0065172F"/>
    <w:rsid w:val="00682FA1"/>
    <w:rsid w:val="006C1D7D"/>
    <w:rsid w:val="006C3770"/>
    <w:rsid w:val="00844A85"/>
    <w:rsid w:val="008B2105"/>
    <w:rsid w:val="009E2DB6"/>
    <w:rsid w:val="00A5021E"/>
    <w:rsid w:val="00B156DE"/>
    <w:rsid w:val="00B2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021E"/>
    <w:rPr>
      <w:rFonts w:cs="Times New Roman"/>
      <w:color w:val="0000FF"/>
      <w:u w:val="single"/>
    </w:rPr>
  </w:style>
  <w:style w:type="character" w:customStyle="1" w:styleId="doccaption">
    <w:name w:val="doccaption"/>
    <w:basedOn w:val="DefaultParagraphFont"/>
    <w:uiPriority w:val="99"/>
    <w:rsid w:val="008B210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637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375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637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375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3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7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875</Words>
  <Characters>4990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Дима</cp:lastModifiedBy>
  <cp:revision>5</cp:revision>
  <dcterms:created xsi:type="dcterms:W3CDTF">2017-07-04T05:22:00Z</dcterms:created>
  <dcterms:modified xsi:type="dcterms:W3CDTF">2017-07-27T15:36:00Z</dcterms:modified>
</cp:coreProperties>
</file>