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6E5C6F">
        <w:rPr>
          <w:color w:val="000000"/>
        </w:rPr>
        <w:t>«</w:t>
      </w:r>
      <w:r w:rsidR="00B21A4E" w:rsidRPr="00C80F8E">
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</w:t>
      </w:r>
      <w:r w:rsidR="00B21A4E">
        <w:t>Центру внешкольной работы</w:t>
      </w:r>
      <w:r w:rsidR="00B21A4E" w:rsidRPr="00C80F8E">
        <w:t xml:space="preserve"> в 2016 году и текущем периоде 2017 года</w:t>
      </w:r>
      <w:r w:rsidRPr="006E5C6F">
        <w:rPr>
          <w:color w:val="000000"/>
        </w:rPr>
        <w:t>».</w:t>
      </w:r>
    </w:p>
    <w:p w:rsidR="00D82087" w:rsidRPr="00D82087" w:rsidRDefault="002C4E34" w:rsidP="00855369">
      <w:pPr>
        <w:autoSpaceDE w:val="0"/>
        <w:autoSpaceDN w:val="0"/>
        <w:adjustRightInd w:val="0"/>
        <w:ind w:firstLine="540"/>
        <w:jc w:val="both"/>
      </w:pPr>
      <w:r>
        <w:t xml:space="preserve">             </w:t>
      </w:r>
      <w:r w:rsidR="00D82087" w:rsidRPr="00D82087">
        <w:t xml:space="preserve"> 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BE1690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B21A4E" w:rsidRPr="00955ACE">
        <w:rPr>
          <w:b w:val="0"/>
          <w:sz w:val="24"/>
          <w:szCs w:val="24"/>
        </w:rPr>
        <w:t xml:space="preserve">Муниципальное бюджетное учреждение дополнительного образования «Центр внешкольной работы» города </w:t>
      </w:r>
      <w:proofErr w:type="spellStart"/>
      <w:r w:rsidR="00B21A4E" w:rsidRPr="00955ACE">
        <w:rPr>
          <w:b w:val="0"/>
          <w:sz w:val="24"/>
          <w:szCs w:val="24"/>
        </w:rPr>
        <w:t>Сарова</w:t>
      </w:r>
      <w:proofErr w:type="spellEnd"/>
      <w:r w:rsidR="00885A5C">
        <w:rPr>
          <w:b w:val="0"/>
          <w:sz w:val="24"/>
          <w:szCs w:val="24"/>
        </w:rPr>
        <w:t xml:space="preserve"> </w:t>
      </w:r>
      <w:r w:rsidR="00885A5C" w:rsidRPr="00BE1690">
        <w:rPr>
          <w:b w:val="0"/>
          <w:sz w:val="24"/>
          <w:szCs w:val="24"/>
        </w:rPr>
        <w:t>(далее – учреждение)</w:t>
      </w:r>
      <w:r w:rsidRPr="00BE1690">
        <w:rPr>
          <w:b w:val="0"/>
          <w:sz w:val="24"/>
          <w:szCs w:val="24"/>
        </w:rPr>
        <w:t>.</w:t>
      </w:r>
      <w:r w:rsidRPr="00BE1690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Pr="00885A5C">
        <w:t>201</w:t>
      </w:r>
      <w:r w:rsidR="00B21A4E">
        <w:t>6</w:t>
      </w:r>
      <w:r w:rsidRPr="00885A5C">
        <w:t>, 201</w:t>
      </w:r>
      <w:r w:rsidR="00B21A4E">
        <w:t>7</w:t>
      </w:r>
      <w:r w:rsidRPr="00885A5C">
        <w:t xml:space="preserve"> годы.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B21A4E">
        <w:t>73 662,2</w:t>
      </w:r>
      <w:r w:rsidR="00885A5C">
        <w:t xml:space="preserve"> </w:t>
      </w:r>
      <w:r w:rsidRPr="00FA045C">
        <w:rPr>
          <w:bCs/>
        </w:rPr>
        <w:t>тыс. руб.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B21A4E">
        <w:t>308,8</w:t>
      </w:r>
      <w:r w:rsidRPr="00D24682">
        <w:t xml:space="preserve"> тыс. руб.</w:t>
      </w:r>
    </w:p>
    <w:p w:rsidR="006E5C6F" w:rsidRPr="00DD64C3" w:rsidRDefault="006E5C6F" w:rsidP="006E5C6F">
      <w:pPr>
        <w:ind w:firstLine="567"/>
        <w:jc w:val="both"/>
        <w:rPr>
          <w:b/>
          <w:bCs/>
          <w:color w:val="993300"/>
        </w:rPr>
      </w:pPr>
      <w:r w:rsidRPr="00DD64C3">
        <w:rPr>
          <w:b/>
          <w:bCs/>
          <w:color w:val="993300"/>
        </w:rPr>
        <w:tab/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B21A4E" w:rsidRPr="000B7DEB" w:rsidRDefault="00B21A4E" w:rsidP="00B21A4E">
      <w:pPr>
        <w:autoSpaceDE w:val="0"/>
        <w:autoSpaceDN w:val="0"/>
        <w:adjustRightInd w:val="0"/>
        <w:ind w:firstLine="540"/>
        <w:jc w:val="both"/>
      </w:pPr>
      <w:r w:rsidRPr="000B7DEB">
        <w:t>1. Соглашения на предоставление субсидии составлены с нарушением положений нормативного акта.</w:t>
      </w:r>
    </w:p>
    <w:p w:rsidR="00B21A4E" w:rsidRPr="000B7DEB" w:rsidRDefault="00B21A4E" w:rsidP="00954413">
      <w:pPr>
        <w:autoSpaceDE w:val="0"/>
        <w:autoSpaceDN w:val="0"/>
        <w:adjustRightInd w:val="0"/>
        <w:ind w:firstLine="540"/>
        <w:jc w:val="both"/>
      </w:pPr>
      <w:r w:rsidRPr="000B7DEB">
        <w:t xml:space="preserve">Департаментом по делам молодежи и спорта администрации </w:t>
      </w:r>
      <w:proofErr w:type="spellStart"/>
      <w:r w:rsidRPr="000B7DEB">
        <w:t>г</w:t>
      </w:r>
      <w:proofErr w:type="gramStart"/>
      <w:r w:rsidRPr="000B7DEB">
        <w:t>.С</w:t>
      </w:r>
      <w:proofErr w:type="gramEnd"/>
      <w:r w:rsidRPr="000B7DEB">
        <w:t>арова</w:t>
      </w:r>
      <w:proofErr w:type="spellEnd"/>
      <w:r w:rsidRPr="000B7DEB">
        <w:t xml:space="preserve"> при п</w:t>
      </w:r>
      <w:r w:rsidRPr="000B7DEB">
        <w:rPr>
          <w:bCs/>
        </w:rPr>
        <w:t xml:space="preserve">редоставлении Учреждению субсидии в нарушение п.3.25 Постановления администрации г. </w:t>
      </w:r>
      <w:proofErr w:type="spellStart"/>
      <w:r w:rsidRPr="000B7DEB">
        <w:rPr>
          <w:bCs/>
        </w:rPr>
        <w:t>Сарова</w:t>
      </w:r>
      <w:proofErr w:type="spellEnd"/>
      <w:r w:rsidRPr="000B7DEB">
        <w:rPr>
          <w:bCs/>
        </w:rPr>
        <w:t xml:space="preserve"> Нижегородской области от 10.11.2015 N 3728 заключены соглашения </w:t>
      </w:r>
      <w:r w:rsidR="00954413" w:rsidRPr="000B7DEB">
        <w:rPr>
          <w:bCs/>
        </w:rPr>
        <w:t xml:space="preserve">на 2016, 2017 годы </w:t>
      </w:r>
      <w:r w:rsidRPr="000B7DEB">
        <w:rPr>
          <w:bCs/>
        </w:rPr>
        <w:t>с нарушением</w:t>
      </w:r>
      <w:r w:rsidR="00954413" w:rsidRPr="000B7DEB">
        <w:rPr>
          <w:bCs/>
        </w:rPr>
        <w:t xml:space="preserve">. А именно, в соглашениях отсутствует </w:t>
      </w:r>
      <w:r w:rsidRPr="000B7DEB">
        <w:t>график перечисления субсидии.</w:t>
      </w:r>
    </w:p>
    <w:p w:rsidR="002D43B1" w:rsidRPr="000B7DEB" w:rsidRDefault="002D43B1" w:rsidP="002D43B1">
      <w:pPr>
        <w:pStyle w:val="20"/>
        <w:spacing w:after="0" w:line="240" w:lineRule="auto"/>
        <w:ind w:firstLine="540"/>
      </w:pPr>
      <w:r w:rsidRPr="000B7DEB">
        <w:t>2. З</w:t>
      </w:r>
      <w:r w:rsidRPr="000B7DEB">
        <w:rPr>
          <w:szCs w:val="28"/>
        </w:rPr>
        <w:t>авышение нормативных затрат по арендной плате</w:t>
      </w:r>
      <w:r w:rsidRPr="000B7DEB">
        <w:t>.</w:t>
      </w:r>
    </w:p>
    <w:p w:rsidR="002D43B1" w:rsidRDefault="00322E67" w:rsidP="00322E67">
      <w:pPr>
        <w:ind w:right="-5" w:firstLine="540"/>
        <w:jc w:val="both"/>
        <w:rPr>
          <w:szCs w:val="28"/>
        </w:rPr>
      </w:pPr>
      <w:r>
        <w:rPr>
          <w:szCs w:val="28"/>
        </w:rPr>
        <w:t xml:space="preserve">В нарушение п.11 Приказа Минфина от 28.07.2010 №81н и </w:t>
      </w:r>
      <w:r w:rsidR="002D43B1">
        <w:rPr>
          <w:szCs w:val="28"/>
        </w:rPr>
        <w:t xml:space="preserve">п.3.9 Порядка №3728 </w:t>
      </w:r>
      <w:r>
        <w:rPr>
          <w:szCs w:val="28"/>
        </w:rPr>
        <w:t xml:space="preserve">утверждены </w:t>
      </w:r>
      <w:r>
        <w:rPr>
          <w:bCs/>
        </w:rPr>
        <w:t xml:space="preserve">плановые показатели по расходам на арендную плату при отсутствии норм и расчетов (обоснований). </w:t>
      </w:r>
      <w:r w:rsidR="002D43B1">
        <w:rPr>
          <w:szCs w:val="28"/>
        </w:rPr>
        <w:t>Отсутствие детального обоснования планируемой суммы расходов на аренду привело к завышению нормативных затрат и объема бюджетных ассигнований на выполнение муниципального задания</w:t>
      </w:r>
      <w:r w:rsidR="002D43B1" w:rsidRPr="00F41FAE">
        <w:rPr>
          <w:szCs w:val="28"/>
        </w:rPr>
        <w:t>:</w:t>
      </w:r>
    </w:p>
    <w:p w:rsidR="002D43B1" w:rsidRPr="00F41FAE" w:rsidRDefault="002D43B1" w:rsidP="00322E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 2016 год 137,5 тыс. руб.</w:t>
      </w:r>
      <w:r w:rsidRPr="00F742B5">
        <w:rPr>
          <w:szCs w:val="28"/>
        </w:rPr>
        <w:t>;</w:t>
      </w:r>
    </w:p>
    <w:p w:rsidR="002D43B1" w:rsidRDefault="002D43B1" w:rsidP="00322E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на 2017 год </w:t>
      </w:r>
      <w:r w:rsidRPr="0085600C">
        <w:rPr>
          <w:szCs w:val="28"/>
        </w:rPr>
        <w:t>на 1</w:t>
      </w:r>
      <w:r>
        <w:rPr>
          <w:szCs w:val="28"/>
        </w:rPr>
        <w:t>32,6</w:t>
      </w:r>
      <w:r w:rsidRPr="0085600C">
        <w:rPr>
          <w:szCs w:val="28"/>
        </w:rPr>
        <w:t> </w:t>
      </w:r>
      <w:r>
        <w:rPr>
          <w:szCs w:val="28"/>
        </w:rPr>
        <w:t>тыс. руб.</w:t>
      </w:r>
    </w:p>
    <w:p w:rsidR="00B21A4E" w:rsidRPr="000B7DEB" w:rsidRDefault="002D43B1" w:rsidP="00322E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7DEB">
        <w:rPr>
          <w:color w:val="000000"/>
        </w:rPr>
        <w:t>3</w:t>
      </w:r>
      <w:r w:rsidR="00B21A4E" w:rsidRPr="000B7DEB">
        <w:rPr>
          <w:color w:val="000000"/>
        </w:rPr>
        <w:t>. Выявлены неправомерные расходы.</w:t>
      </w:r>
    </w:p>
    <w:p w:rsidR="00B21A4E" w:rsidRPr="000B7DEB" w:rsidRDefault="002D43B1" w:rsidP="00322E67">
      <w:pPr>
        <w:autoSpaceDE w:val="0"/>
        <w:autoSpaceDN w:val="0"/>
        <w:adjustRightInd w:val="0"/>
        <w:ind w:firstLine="540"/>
        <w:jc w:val="both"/>
      </w:pPr>
      <w:r w:rsidRPr="000B7DEB">
        <w:t>3</w:t>
      </w:r>
      <w:r w:rsidR="00B21A4E" w:rsidRPr="000B7DEB">
        <w:t>.1. Учреждением произведены расходы</w:t>
      </w:r>
      <w:r w:rsidR="00B21A4E" w:rsidRPr="000B7DEB">
        <w:rPr>
          <w:szCs w:val="28"/>
        </w:rPr>
        <w:t xml:space="preserve"> за аренду помещения для общественной организации </w:t>
      </w:r>
      <w:r w:rsidR="00B21A4E" w:rsidRPr="000B7DEB">
        <w:t>за счет средств, выделенных Учреждению на выполнение им муниципального задания.</w:t>
      </w:r>
    </w:p>
    <w:p w:rsidR="00B21A4E" w:rsidRPr="000B7DEB" w:rsidRDefault="00B21A4E" w:rsidP="00322E67">
      <w:pPr>
        <w:widowControl w:val="0"/>
        <w:autoSpaceDE w:val="0"/>
        <w:autoSpaceDN w:val="0"/>
        <w:adjustRightInd w:val="0"/>
        <w:ind w:firstLine="540"/>
        <w:jc w:val="both"/>
      </w:pPr>
      <w:r w:rsidRPr="000B7DEB">
        <w:t xml:space="preserve">Учреждением с МУП «Товарная база» заключен договор от 01.01.2016 № 002/16 аренды нежилого помещения для </w:t>
      </w:r>
      <w:r w:rsidRPr="000B7DEB">
        <w:rPr>
          <w:szCs w:val="28"/>
        </w:rPr>
        <w:t xml:space="preserve">размещения органов управления городской общественной организации «Федерация велосипедного спорта </w:t>
      </w:r>
      <w:proofErr w:type="spellStart"/>
      <w:r w:rsidRPr="000B7DEB">
        <w:rPr>
          <w:szCs w:val="28"/>
        </w:rPr>
        <w:t>Сарова</w:t>
      </w:r>
      <w:proofErr w:type="spellEnd"/>
      <w:r w:rsidRPr="000B7DEB">
        <w:rPr>
          <w:szCs w:val="28"/>
        </w:rPr>
        <w:t>»</w:t>
      </w:r>
      <w:r w:rsidRPr="000B7DEB">
        <w:t>.</w:t>
      </w:r>
    </w:p>
    <w:p w:rsidR="00B21A4E" w:rsidRPr="000B7DEB" w:rsidRDefault="00B21A4E" w:rsidP="00322E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7DEB">
        <w:t>Площадь арендуемого помещения - 278,0 кв.м. Плата за аренду помещения за 2016 год составила 27 542,30 руб. Расходы произведены за счет средств субсидии на финансовое обеспечение выполнения муниципального задания на оказание муниципальных</w:t>
      </w:r>
      <w:r w:rsidR="000E22DB">
        <w:t xml:space="preserve"> услуг (выполнение муниципальных работ)</w:t>
      </w:r>
      <w:r w:rsidR="000B7DEB">
        <w:t>.</w:t>
      </w:r>
      <w:r w:rsidRPr="000B7DEB">
        <w:t xml:space="preserve"> Выплаты Учреждением расходов на аренду помещения для общественной организации не влияют на результативность выполнения Учреждением муниципального задания. </w:t>
      </w:r>
      <w:r w:rsidRPr="000B7DEB">
        <w:rPr>
          <w:color w:val="000000"/>
        </w:rPr>
        <w:t>Данные расходы квалифицируются как неправомерные.</w:t>
      </w:r>
    </w:p>
    <w:p w:rsidR="00B21A4E" w:rsidRPr="000B7DEB" w:rsidRDefault="000341E8" w:rsidP="00322E67">
      <w:pPr>
        <w:ind w:right="-5" w:firstLine="540"/>
        <w:jc w:val="both"/>
        <w:rPr>
          <w:bCs/>
          <w:szCs w:val="28"/>
        </w:rPr>
      </w:pPr>
      <w:r w:rsidRPr="000B7DEB">
        <w:t>3</w:t>
      </w:r>
      <w:r w:rsidR="00B21A4E" w:rsidRPr="000B7DEB">
        <w:t>.</w:t>
      </w:r>
      <w:r w:rsidRPr="000B7DEB">
        <w:t>2</w:t>
      </w:r>
      <w:r w:rsidR="00B21A4E" w:rsidRPr="000B7DEB">
        <w:t xml:space="preserve">. Учреждением произведены расходы на выполнение работ, связанных с содержанием имущества, </w:t>
      </w:r>
      <w:r w:rsidR="00B21A4E" w:rsidRPr="000B7DEB">
        <w:rPr>
          <w:szCs w:val="28"/>
        </w:rPr>
        <w:t xml:space="preserve">не являющегося его принадлежностью </w:t>
      </w:r>
      <w:r w:rsidR="00B21A4E" w:rsidRPr="000B7DEB">
        <w:t>за счет средств, выделенных на иные цели.</w:t>
      </w:r>
    </w:p>
    <w:p w:rsidR="00B21A4E" w:rsidRPr="00EC55EC" w:rsidRDefault="00B21A4E" w:rsidP="00322E67">
      <w:pPr>
        <w:ind w:firstLine="540"/>
        <w:jc w:val="both"/>
      </w:pPr>
      <w:r w:rsidRPr="000B7DEB">
        <w:t>Учреждением</w:t>
      </w:r>
      <w:r w:rsidRPr="00EC55EC">
        <w:t xml:space="preserve"> с ООО «СИЦ» заключен договор от 10.08.2017 № 10-05/17 на выполнение работ по восстановлению колодцев фекальной канализации.</w:t>
      </w:r>
    </w:p>
    <w:p w:rsidR="00B21A4E" w:rsidRPr="00EC55EC" w:rsidRDefault="000341E8" w:rsidP="00322E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B21A4E" w:rsidRPr="00EC55EC">
        <w:t>локально</w:t>
      </w:r>
      <w:r>
        <w:t>м</w:t>
      </w:r>
      <w:r w:rsidR="00B21A4E" w:rsidRPr="00EC55EC">
        <w:t xml:space="preserve"> сметно</w:t>
      </w:r>
      <w:r>
        <w:t>м</w:t>
      </w:r>
      <w:r w:rsidR="00B21A4E" w:rsidRPr="00EC55EC">
        <w:t xml:space="preserve"> расчет</w:t>
      </w:r>
      <w:r>
        <w:t>е</w:t>
      </w:r>
      <w:r w:rsidR="00B21A4E" w:rsidRPr="00EC55EC">
        <w:t xml:space="preserve"> №06/08-2017 </w:t>
      </w:r>
      <w:r>
        <w:t>указаны</w:t>
      </w:r>
      <w:r w:rsidR="00B21A4E" w:rsidRPr="00EC55EC">
        <w:t xml:space="preserve"> работы по замене люков и кирпичных горловин колодцев </w:t>
      </w:r>
      <w:r w:rsidR="00B21A4E">
        <w:t>и работы по ремонту асфальтобетонного покрытия</w:t>
      </w:r>
      <w:r w:rsidR="00B21A4E" w:rsidRPr="00EC55EC">
        <w:t>.</w:t>
      </w:r>
    </w:p>
    <w:p w:rsidR="00B21A4E" w:rsidRDefault="00B21A4E" w:rsidP="00322E67">
      <w:pPr>
        <w:ind w:right="-5" w:firstLine="540"/>
        <w:jc w:val="both"/>
        <w:rPr>
          <w:szCs w:val="28"/>
        </w:rPr>
      </w:pPr>
      <w:r>
        <w:rPr>
          <w:szCs w:val="28"/>
        </w:rPr>
        <w:t>Сумма расходов на выполнение работ по замене люков составила 11 184 руб. (общая стоимость работ по замене люков 1536,32 * индекс 7,28).</w:t>
      </w:r>
    </w:p>
    <w:p w:rsidR="00B21A4E" w:rsidRPr="000B7DEB" w:rsidRDefault="00B21A4E" w:rsidP="00322E67">
      <w:pPr>
        <w:ind w:right="-5" w:firstLine="540"/>
        <w:jc w:val="both"/>
        <w:rPr>
          <w:szCs w:val="28"/>
        </w:rPr>
      </w:pPr>
      <w:r>
        <w:rPr>
          <w:szCs w:val="28"/>
        </w:rPr>
        <w:t>На сх</w:t>
      </w:r>
      <w:r w:rsidRPr="00D450D0">
        <w:rPr>
          <w:szCs w:val="28"/>
        </w:rPr>
        <w:t>ем</w:t>
      </w:r>
      <w:r>
        <w:rPr>
          <w:szCs w:val="28"/>
        </w:rPr>
        <w:t>е</w:t>
      </w:r>
      <w:r w:rsidRPr="00D450D0">
        <w:rPr>
          <w:szCs w:val="28"/>
        </w:rPr>
        <w:t xml:space="preserve"> водоснабжения и водоотведения, прилагаем</w:t>
      </w:r>
      <w:r>
        <w:rPr>
          <w:szCs w:val="28"/>
        </w:rPr>
        <w:t>ой</w:t>
      </w:r>
      <w:r w:rsidRPr="00D450D0">
        <w:rPr>
          <w:szCs w:val="28"/>
        </w:rPr>
        <w:t xml:space="preserve"> к единому договору холодного водоснабжения и водоотведения с </w:t>
      </w:r>
      <w:proofErr w:type="spellStart"/>
      <w:r w:rsidRPr="00D450D0">
        <w:rPr>
          <w:szCs w:val="28"/>
        </w:rPr>
        <w:t>МУП</w:t>
      </w:r>
      <w:proofErr w:type="spellEnd"/>
      <w:r w:rsidRPr="00D450D0">
        <w:rPr>
          <w:szCs w:val="28"/>
        </w:rPr>
        <w:t xml:space="preserve"> «</w:t>
      </w:r>
      <w:proofErr w:type="spellStart"/>
      <w:r w:rsidRPr="00D450D0">
        <w:rPr>
          <w:szCs w:val="28"/>
        </w:rPr>
        <w:t>Горводоканал</w:t>
      </w:r>
      <w:proofErr w:type="spellEnd"/>
      <w:r w:rsidRPr="00D450D0">
        <w:rPr>
          <w:szCs w:val="28"/>
        </w:rPr>
        <w:t>»</w:t>
      </w:r>
      <w:r>
        <w:rPr>
          <w:szCs w:val="28"/>
        </w:rPr>
        <w:t xml:space="preserve"> </w:t>
      </w:r>
      <w:r w:rsidRPr="00D450D0">
        <w:rPr>
          <w:szCs w:val="28"/>
        </w:rPr>
        <w:t xml:space="preserve">выделены зоны балансовой </w:t>
      </w:r>
      <w:r w:rsidRPr="00D450D0">
        <w:rPr>
          <w:szCs w:val="28"/>
        </w:rPr>
        <w:lastRenderedPageBreak/>
        <w:t xml:space="preserve">принадлежности и эксплуатационной ответственности абонента и организации ВКХ. К зоне балансовой принадлежности </w:t>
      </w:r>
      <w:r>
        <w:rPr>
          <w:szCs w:val="28"/>
        </w:rPr>
        <w:t>Центра внешкольной работы</w:t>
      </w:r>
      <w:r w:rsidRPr="00D450D0">
        <w:rPr>
          <w:szCs w:val="28"/>
        </w:rPr>
        <w:t xml:space="preserve"> как абонента относится канализация от здания ОБЦ </w:t>
      </w:r>
      <w:r w:rsidRPr="000B7DEB">
        <w:rPr>
          <w:szCs w:val="28"/>
        </w:rPr>
        <w:t>до колодцев.</w:t>
      </w:r>
    </w:p>
    <w:p w:rsidR="00B21A4E" w:rsidRPr="000B7DEB" w:rsidRDefault="000341E8" w:rsidP="00322E67">
      <w:pPr>
        <w:ind w:right="-5" w:firstLine="540"/>
        <w:jc w:val="both"/>
        <w:rPr>
          <w:szCs w:val="28"/>
        </w:rPr>
      </w:pPr>
      <w:r w:rsidRPr="000B7DEB">
        <w:rPr>
          <w:szCs w:val="28"/>
        </w:rPr>
        <w:t>К</w:t>
      </w:r>
      <w:r w:rsidR="00B21A4E" w:rsidRPr="000B7DEB">
        <w:rPr>
          <w:szCs w:val="28"/>
        </w:rPr>
        <w:t>олодцы смотровые не являются принадлежностью Центра внешкольной работы. Какие либо правоустанавливающие документы на колодцы у Учреждения отсутствуют.</w:t>
      </w:r>
    </w:p>
    <w:p w:rsidR="00B21A4E" w:rsidRPr="000B7DEB" w:rsidRDefault="00B21A4E" w:rsidP="00322E67">
      <w:pPr>
        <w:ind w:right="-5" w:firstLine="540"/>
        <w:jc w:val="both"/>
        <w:rPr>
          <w:szCs w:val="28"/>
        </w:rPr>
      </w:pPr>
      <w:r w:rsidRPr="000B7DEB">
        <w:rPr>
          <w:szCs w:val="28"/>
        </w:rPr>
        <w:t xml:space="preserve">Расходы в размере 11 184 руб. </w:t>
      </w:r>
      <w:r w:rsidRPr="000B7DEB">
        <w:t xml:space="preserve">на выполнение работ по замене люков и кирпичных горловин колодцев и камер </w:t>
      </w:r>
      <w:r w:rsidRPr="000B7DEB">
        <w:rPr>
          <w:szCs w:val="28"/>
        </w:rPr>
        <w:t>являются неправомерными.</w:t>
      </w:r>
    </w:p>
    <w:p w:rsidR="00B21A4E" w:rsidRPr="008408DB" w:rsidRDefault="00B95124" w:rsidP="00322E67">
      <w:pPr>
        <w:ind w:firstLine="540"/>
        <w:jc w:val="both"/>
        <w:rPr>
          <w:bCs/>
          <w:szCs w:val="28"/>
        </w:rPr>
      </w:pPr>
      <w:r w:rsidRPr="008408DB">
        <w:rPr>
          <w:bCs/>
          <w:szCs w:val="28"/>
        </w:rPr>
        <w:t>4</w:t>
      </w:r>
      <w:r w:rsidR="00B21A4E" w:rsidRPr="008408DB">
        <w:rPr>
          <w:bCs/>
          <w:szCs w:val="28"/>
        </w:rPr>
        <w:t>. Выявлены нарушения бюджетного учета.</w:t>
      </w:r>
    </w:p>
    <w:p w:rsidR="008408DB" w:rsidRDefault="008408DB" w:rsidP="00322E67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учреждении не поставлены на бухгалтерский учет в качестве основных средств </w:t>
      </w:r>
      <w:r w:rsidRPr="004C528D">
        <w:rPr>
          <w:bCs/>
          <w:szCs w:val="28"/>
        </w:rPr>
        <w:t>объектов</w:t>
      </w:r>
      <w:r>
        <w:rPr>
          <w:bCs/>
          <w:szCs w:val="28"/>
        </w:rPr>
        <w:t>ая</w:t>
      </w:r>
      <w:r w:rsidRPr="004C528D">
        <w:rPr>
          <w:bCs/>
          <w:szCs w:val="28"/>
        </w:rPr>
        <w:t xml:space="preserve"> станци</w:t>
      </w:r>
      <w:r>
        <w:rPr>
          <w:bCs/>
          <w:szCs w:val="28"/>
        </w:rPr>
        <w:t>я</w:t>
      </w:r>
      <w:r w:rsidRPr="004C528D">
        <w:rPr>
          <w:bCs/>
          <w:szCs w:val="28"/>
        </w:rPr>
        <w:t xml:space="preserve"> «Стрелец-Мониторинг»</w:t>
      </w:r>
      <w:r>
        <w:rPr>
          <w:bCs/>
          <w:szCs w:val="28"/>
        </w:rPr>
        <w:t>.</w:t>
      </w:r>
    </w:p>
    <w:p w:rsidR="00B21A4E" w:rsidRPr="000B7DEB" w:rsidRDefault="008408DB" w:rsidP="00322E67">
      <w:pPr>
        <w:ind w:firstLine="540"/>
        <w:jc w:val="both"/>
      </w:pPr>
      <w:r w:rsidRPr="000B7DEB">
        <w:rPr>
          <w:color w:val="000000"/>
        </w:rPr>
        <w:t>5</w:t>
      </w:r>
      <w:r w:rsidR="00B21A4E" w:rsidRPr="000B7DEB">
        <w:rPr>
          <w:color w:val="000000"/>
        </w:rPr>
        <w:t xml:space="preserve">. </w:t>
      </w:r>
      <w:r w:rsidRPr="000B7DEB">
        <w:rPr>
          <w:color w:val="000000"/>
        </w:rPr>
        <w:t>В</w:t>
      </w:r>
      <w:r w:rsidR="00B21A4E" w:rsidRPr="000B7DEB">
        <w:t>ыявлены нарушения правильности учета муниципальной собственности.</w:t>
      </w:r>
    </w:p>
    <w:p w:rsidR="00B21A4E" w:rsidRPr="000B7DEB" w:rsidRDefault="008408DB" w:rsidP="00322E67">
      <w:pPr>
        <w:ind w:firstLine="540"/>
        <w:jc w:val="both"/>
      </w:pPr>
      <w:r w:rsidRPr="000B7DEB">
        <w:rPr>
          <w:szCs w:val="28"/>
        </w:rPr>
        <w:t>5</w:t>
      </w:r>
      <w:r w:rsidR="00B21A4E" w:rsidRPr="000B7DEB">
        <w:rPr>
          <w:szCs w:val="28"/>
        </w:rPr>
        <w:t xml:space="preserve">.1. </w:t>
      </w:r>
      <w:r w:rsidR="00B21A4E" w:rsidRPr="000B7DEB">
        <w:t>Учреждению передано в оперативное управление имущество, отсутствующее в Едином государственном реестре недвижимости.</w:t>
      </w:r>
    </w:p>
    <w:p w:rsidR="00B21A4E" w:rsidRPr="000B7DEB" w:rsidRDefault="008408DB" w:rsidP="00322E67">
      <w:pPr>
        <w:ind w:firstLine="540"/>
        <w:jc w:val="both"/>
      </w:pPr>
      <w:r w:rsidRPr="000B7DEB">
        <w:t>В</w:t>
      </w:r>
      <w:r w:rsidR="00B21A4E" w:rsidRPr="000B7DEB">
        <w:t xml:space="preserve"> нарушение ст.131 ГК РФ, ст.4 Закона №122-ФЗ "О государственной регистрации прав на недвижимое имущество и сделок с ним" </w:t>
      </w:r>
      <w:r w:rsidRPr="000B7DEB">
        <w:t xml:space="preserve">Учреждением </w:t>
      </w:r>
      <w:r w:rsidR="00B21A4E" w:rsidRPr="000B7DEB">
        <w:t xml:space="preserve">не осуществлена государственная регистрация права оперативного управления </w:t>
      </w:r>
      <w:r w:rsidRPr="000B7DEB">
        <w:t xml:space="preserve">на полученное имущество: </w:t>
      </w:r>
      <w:r w:rsidRPr="000B7DEB">
        <w:rPr>
          <w:szCs w:val="28"/>
        </w:rPr>
        <w:t xml:space="preserve">Туристическая площадка в районе жилого дома № 25 по ул. Московская. Данное </w:t>
      </w:r>
      <w:r w:rsidR="00B21A4E" w:rsidRPr="000B7DEB">
        <w:t>имущество отсутствует в Едином государственном реестре недвижимости</w:t>
      </w:r>
      <w:r w:rsidRPr="000B7DEB">
        <w:t xml:space="preserve">, в </w:t>
      </w:r>
      <w:proofErr w:type="gramStart"/>
      <w:r w:rsidRPr="000B7DEB">
        <w:t>связи</w:t>
      </w:r>
      <w:proofErr w:type="gramEnd"/>
      <w:r w:rsidRPr="000B7DEB">
        <w:t xml:space="preserve"> с чем было отказано Учреждению в государственной регистрации права.</w:t>
      </w:r>
    </w:p>
    <w:p w:rsidR="00B21A4E" w:rsidRPr="000B7DEB" w:rsidRDefault="000B7DEB" w:rsidP="00322E67">
      <w:pPr>
        <w:ind w:firstLine="540"/>
        <w:jc w:val="both"/>
        <w:rPr>
          <w:szCs w:val="28"/>
        </w:rPr>
      </w:pPr>
      <w:r w:rsidRPr="000B7DEB">
        <w:rPr>
          <w:szCs w:val="28"/>
        </w:rPr>
        <w:t>5</w:t>
      </w:r>
      <w:r w:rsidR="00B21A4E" w:rsidRPr="000B7DEB">
        <w:rPr>
          <w:szCs w:val="28"/>
        </w:rPr>
        <w:t>.2. Не передан в постоянное (бессрочное) пользование Учреждению земельный участок, занятый зданием Центра внешкольной работы.</w:t>
      </w:r>
    </w:p>
    <w:p w:rsidR="00B21A4E" w:rsidRDefault="00B21A4E" w:rsidP="00322E67">
      <w:pPr>
        <w:ind w:firstLine="540"/>
        <w:jc w:val="both"/>
        <w:rPr>
          <w:szCs w:val="28"/>
        </w:rPr>
      </w:pPr>
      <w:r w:rsidRPr="000B7DEB">
        <w:rPr>
          <w:szCs w:val="28"/>
        </w:rPr>
        <w:t>В оперативном управлении Учреждения находится административное</w:t>
      </w:r>
      <w:r>
        <w:rPr>
          <w:szCs w:val="28"/>
        </w:rPr>
        <w:t xml:space="preserve"> здание, по адресу</w:t>
      </w:r>
      <w:r w:rsidRPr="003D120B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верника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д.15д</w:t>
      </w:r>
      <w:proofErr w:type="spellEnd"/>
      <w:r>
        <w:rPr>
          <w:szCs w:val="28"/>
        </w:rPr>
        <w:t>.</w:t>
      </w:r>
      <w:r w:rsidR="000B7DEB">
        <w:rPr>
          <w:szCs w:val="28"/>
        </w:rPr>
        <w:t xml:space="preserve"> </w:t>
      </w:r>
      <w:r>
        <w:rPr>
          <w:szCs w:val="28"/>
        </w:rPr>
        <w:t xml:space="preserve">В нарушение ст.35 Земельного кодекса РФ и ст.9.2 Закона 7-ФЗ при закреплении за Учреждением имущества на праве оперативного управления Администрацией города </w:t>
      </w:r>
      <w:proofErr w:type="spellStart"/>
      <w:r>
        <w:rPr>
          <w:szCs w:val="28"/>
        </w:rPr>
        <w:t>Сарова</w:t>
      </w:r>
      <w:proofErr w:type="spellEnd"/>
      <w:r>
        <w:rPr>
          <w:szCs w:val="28"/>
        </w:rPr>
        <w:t xml:space="preserve"> не предоставлен в постоянное (бессрочное) пользование земельный участок, на котором расположено имущество.</w:t>
      </w:r>
    </w:p>
    <w:p w:rsidR="00322E67" w:rsidRDefault="00322E67" w:rsidP="00322E67">
      <w:pPr>
        <w:jc w:val="both"/>
        <w:rPr>
          <w:szCs w:val="28"/>
        </w:rPr>
      </w:pPr>
    </w:p>
    <w:p w:rsidR="00067983" w:rsidRPr="00037D01" w:rsidRDefault="00067983" w:rsidP="00067983">
      <w:pPr>
        <w:ind w:firstLine="540"/>
        <w:jc w:val="both"/>
        <w:rPr>
          <w:b/>
        </w:rPr>
      </w:pPr>
      <w:proofErr w:type="gramStart"/>
      <w:r w:rsidRPr="00037D01">
        <w:rPr>
          <w:b/>
        </w:rPr>
        <w:t>По итогам проведенного контрольного мероприятия направлен</w:t>
      </w:r>
      <w:r>
        <w:rPr>
          <w:b/>
        </w:rPr>
        <w:t>ы</w:t>
      </w:r>
      <w:r w:rsidRPr="00037D01">
        <w:rPr>
          <w:b/>
        </w:rPr>
        <w:t>:</w:t>
      </w:r>
      <w:proofErr w:type="gramEnd"/>
    </w:p>
    <w:p w:rsidR="00067983" w:rsidRPr="00D82087" w:rsidRDefault="00067983" w:rsidP="00067983">
      <w:pPr>
        <w:ind w:firstLine="540"/>
        <w:jc w:val="both"/>
      </w:pPr>
      <w:r w:rsidRPr="00D82087">
        <w:t>1.</w:t>
      </w:r>
      <w:r>
        <w:t xml:space="preserve"> В</w:t>
      </w:r>
      <w:r w:rsidRPr="00D82087">
        <w:t xml:space="preserve"> </w:t>
      </w:r>
      <w:r>
        <w:t xml:space="preserve">Центр внешкольной работы и Департамент по делам молодежи и спорта администрации </w:t>
      </w:r>
      <w:proofErr w:type="spellStart"/>
      <w:r>
        <w:t>г</w:t>
      </w:r>
      <w:proofErr w:type="gramStart"/>
      <w:r>
        <w:t>.С</w:t>
      </w:r>
      <w:proofErr w:type="gramEnd"/>
      <w:r>
        <w:t>арова</w:t>
      </w:r>
      <w:proofErr w:type="spellEnd"/>
      <w:r>
        <w:t xml:space="preserve"> - представления</w:t>
      </w:r>
      <w:r w:rsidRPr="00D82087">
        <w:t xml:space="preserve"> для принятия мер по устранению выявленных нарушений и недостатков.</w:t>
      </w:r>
    </w:p>
    <w:p w:rsidR="00067983" w:rsidRPr="00D82087" w:rsidRDefault="00067983" w:rsidP="00067983">
      <w:pPr>
        <w:ind w:firstLine="540"/>
        <w:jc w:val="both"/>
      </w:pPr>
      <w:r w:rsidRPr="00D82087">
        <w:t xml:space="preserve">2. </w:t>
      </w:r>
      <w:r>
        <w:t>В</w:t>
      </w:r>
      <w:r w:rsidRPr="00D82087">
        <w:t xml:space="preserve"> Прокуратуру города </w:t>
      </w:r>
      <w:proofErr w:type="spellStart"/>
      <w:r w:rsidRPr="00D82087">
        <w:t>Сарова</w:t>
      </w:r>
      <w:proofErr w:type="spellEnd"/>
      <w:r>
        <w:t xml:space="preserve"> - </w:t>
      </w:r>
      <w:r w:rsidRPr="00D82087">
        <w:t>копи</w:t>
      </w:r>
      <w:r>
        <w:t>я</w:t>
      </w:r>
      <w:r w:rsidRPr="00D82087">
        <w:t xml:space="preserve"> акта проверки</w:t>
      </w:r>
      <w:r>
        <w:t>.</w:t>
      </w:r>
    </w:p>
    <w:p w:rsidR="006F3885" w:rsidRPr="00BE1690" w:rsidRDefault="006F3885" w:rsidP="00322E67">
      <w:pPr>
        <w:autoSpaceDE w:val="0"/>
        <w:autoSpaceDN w:val="0"/>
        <w:adjustRightInd w:val="0"/>
        <w:jc w:val="both"/>
      </w:pPr>
    </w:p>
    <w:sectPr w:rsidR="006F3885" w:rsidRPr="00BE1690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46" w:rsidRDefault="00837D46">
      <w:r>
        <w:separator/>
      </w:r>
    </w:p>
  </w:endnote>
  <w:endnote w:type="continuationSeparator" w:id="0">
    <w:p w:rsidR="00837D46" w:rsidRDefault="0083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852B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852B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369">
      <w:rPr>
        <w:rStyle w:val="a7"/>
        <w:noProof/>
      </w:rPr>
      <w:t>2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46" w:rsidRDefault="00837D46">
      <w:r>
        <w:separator/>
      </w:r>
    </w:p>
  </w:footnote>
  <w:footnote w:type="continuationSeparator" w:id="0">
    <w:p w:rsidR="00837D46" w:rsidRDefault="0083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6425"/>
    <w:rsid w:val="00010309"/>
    <w:rsid w:val="00012CB3"/>
    <w:rsid w:val="00026523"/>
    <w:rsid w:val="000341E8"/>
    <w:rsid w:val="0003476F"/>
    <w:rsid w:val="00037D01"/>
    <w:rsid w:val="00064EBA"/>
    <w:rsid w:val="00067983"/>
    <w:rsid w:val="0007793A"/>
    <w:rsid w:val="000B7DEB"/>
    <w:rsid w:val="000E22DB"/>
    <w:rsid w:val="000F04E6"/>
    <w:rsid w:val="00140784"/>
    <w:rsid w:val="0014233F"/>
    <w:rsid w:val="00160E9A"/>
    <w:rsid w:val="00165437"/>
    <w:rsid w:val="00174627"/>
    <w:rsid w:val="00176AA9"/>
    <w:rsid w:val="00194596"/>
    <w:rsid w:val="001C4F8D"/>
    <w:rsid w:val="001C51A9"/>
    <w:rsid w:val="001D3044"/>
    <w:rsid w:val="00224220"/>
    <w:rsid w:val="002360D1"/>
    <w:rsid w:val="00256E6C"/>
    <w:rsid w:val="0028027B"/>
    <w:rsid w:val="00292924"/>
    <w:rsid w:val="002A3399"/>
    <w:rsid w:val="002C0E09"/>
    <w:rsid w:val="002C2576"/>
    <w:rsid w:val="002C4E34"/>
    <w:rsid w:val="002D43B1"/>
    <w:rsid w:val="002D69D5"/>
    <w:rsid w:val="002F2360"/>
    <w:rsid w:val="003116F2"/>
    <w:rsid w:val="00322E67"/>
    <w:rsid w:val="003458C2"/>
    <w:rsid w:val="003458FF"/>
    <w:rsid w:val="00353C2D"/>
    <w:rsid w:val="00373CB3"/>
    <w:rsid w:val="00394295"/>
    <w:rsid w:val="003A3039"/>
    <w:rsid w:val="003E772C"/>
    <w:rsid w:val="00427BBD"/>
    <w:rsid w:val="0043367D"/>
    <w:rsid w:val="00445696"/>
    <w:rsid w:val="00471AB2"/>
    <w:rsid w:val="004A0C73"/>
    <w:rsid w:val="004B153C"/>
    <w:rsid w:val="004D5CFE"/>
    <w:rsid w:val="004E1923"/>
    <w:rsid w:val="00545C85"/>
    <w:rsid w:val="00554208"/>
    <w:rsid w:val="00586476"/>
    <w:rsid w:val="005B6FC3"/>
    <w:rsid w:val="006030EC"/>
    <w:rsid w:val="00604F3A"/>
    <w:rsid w:val="0060767F"/>
    <w:rsid w:val="006245BB"/>
    <w:rsid w:val="00635170"/>
    <w:rsid w:val="00644104"/>
    <w:rsid w:val="006679F8"/>
    <w:rsid w:val="00673A44"/>
    <w:rsid w:val="00681047"/>
    <w:rsid w:val="00697745"/>
    <w:rsid w:val="006C1822"/>
    <w:rsid w:val="006D0252"/>
    <w:rsid w:val="006E5C6F"/>
    <w:rsid w:val="006F3885"/>
    <w:rsid w:val="007A161D"/>
    <w:rsid w:val="007F1328"/>
    <w:rsid w:val="008008F2"/>
    <w:rsid w:val="008041DC"/>
    <w:rsid w:val="00804E02"/>
    <w:rsid w:val="00832714"/>
    <w:rsid w:val="00837D46"/>
    <w:rsid w:val="008408DB"/>
    <w:rsid w:val="00850BE2"/>
    <w:rsid w:val="00852B1A"/>
    <w:rsid w:val="00855369"/>
    <w:rsid w:val="00885A5C"/>
    <w:rsid w:val="008A56CA"/>
    <w:rsid w:val="008B471B"/>
    <w:rsid w:val="00920F20"/>
    <w:rsid w:val="00922610"/>
    <w:rsid w:val="0094221A"/>
    <w:rsid w:val="00954413"/>
    <w:rsid w:val="00983531"/>
    <w:rsid w:val="009A704B"/>
    <w:rsid w:val="009D1CF0"/>
    <w:rsid w:val="00A01B20"/>
    <w:rsid w:val="00A264AA"/>
    <w:rsid w:val="00A357A1"/>
    <w:rsid w:val="00A40298"/>
    <w:rsid w:val="00A5287F"/>
    <w:rsid w:val="00A81BB0"/>
    <w:rsid w:val="00AB403D"/>
    <w:rsid w:val="00AE2B3A"/>
    <w:rsid w:val="00AE459C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D0081"/>
    <w:rsid w:val="00BD6669"/>
    <w:rsid w:val="00BE1690"/>
    <w:rsid w:val="00BE4B37"/>
    <w:rsid w:val="00C01EA5"/>
    <w:rsid w:val="00C058BE"/>
    <w:rsid w:val="00C075D5"/>
    <w:rsid w:val="00C10517"/>
    <w:rsid w:val="00C459AE"/>
    <w:rsid w:val="00C603D9"/>
    <w:rsid w:val="00C612E5"/>
    <w:rsid w:val="00C7180C"/>
    <w:rsid w:val="00C86DFA"/>
    <w:rsid w:val="00CA3761"/>
    <w:rsid w:val="00CC5C71"/>
    <w:rsid w:val="00CE6D92"/>
    <w:rsid w:val="00CF2E04"/>
    <w:rsid w:val="00D0367C"/>
    <w:rsid w:val="00D24BAE"/>
    <w:rsid w:val="00D45015"/>
    <w:rsid w:val="00D605C7"/>
    <w:rsid w:val="00D74C46"/>
    <w:rsid w:val="00D75BF6"/>
    <w:rsid w:val="00D82087"/>
    <w:rsid w:val="00D92B63"/>
    <w:rsid w:val="00DA4AA8"/>
    <w:rsid w:val="00DA7260"/>
    <w:rsid w:val="00DB792B"/>
    <w:rsid w:val="00E70B70"/>
    <w:rsid w:val="00EA1445"/>
    <w:rsid w:val="00EC356A"/>
    <w:rsid w:val="00ED3EB2"/>
    <w:rsid w:val="00EE4F04"/>
    <w:rsid w:val="00EE7B5F"/>
    <w:rsid w:val="00F02238"/>
    <w:rsid w:val="00F27345"/>
    <w:rsid w:val="00F31010"/>
    <w:rsid w:val="00F6011D"/>
    <w:rsid w:val="00F60AEA"/>
    <w:rsid w:val="00F64F25"/>
    <w:rsid w:val="00F725EE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Мартынов С.Н.</cp:lastModifiedBy>
  <cp:revision>11</cp:revision>
  <cp:lastPrinted>2014-06-04T14:09:00Z</cp:lastPrinted>
  <dcterms:created xsi:type="dcterms:W3CDTF">2018-03-21T07:41:00Z</dcterms:created>
  <dcterms:modified xsi:type="dcterms:W3CDTF">2018-03-29T11:12:00Z</dcterms:modified>
</cp:coreProperties>
</file>