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6E5C6F">
        <w:rPr>
          <w:color w:val="000000"/>
        </w:rPr>
        <w:t>«</w:t>
      </w:r>
      <w:r w:rsidR="005A38A8" w:rsidRPr="003C6AB9">
        <w:rPr>
          <w:rFonts w:eastAsiaTheme="minorHAnsi"/>
          <w:lang w:eastAsia="en-US"/>
        </w:rPr>
        <w:t>Проверка</w:t>
      </w:r>
      <w:r w:rsidR="005A38A8" w:rsidRPr="003C6AB9">
        <w:t xml:space="preserve"> законности, результативности использования средств городского бюджета выделенных на</w:t>
      </w:r>
      <w:r w:rsidR="005A38A8" w:rsidRPr="003C6AB9">
        <w:rPr>
          <w:rFonts w:eastAsiaTheme="minorHAnsi"/>
          <w:lang w:eastAsia="en-US"/>
        </w:rPr>
        <w:t xml:space="preserve"> возмещение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</w:t>
      </w:r>
      <w:proofErr w:type="spellStart"/>
      <w:r w:rsidR="005A38A8" w:rsidRPr="003C6AB9">
        <w:rPr>
          <w:rFonts w:eastAsiaTheme="minorHAnsi"/>
          <w:lang w:eastAsia="en-US"/>
        </w:rPr>
        <w:t>МУП</w:t>
      </w:r>
      <w:proofErr w:type="spellEnd"/>
      <w:r w:rsidR="005A38A8" w:rsidRPr="003C6AB9">
        <w:rPr>
          <w:rFonts w:eastAsiaTheme="minorHAnsi"/>
          <w:lang w:eastAsia="en-US"/>
        </w:rPr>
        <w:t xml:space="preserve"> «Городское общежитие» на 2017 год</w:t>
      </w:r>
      <w:r w:rsidRPr="006E5C6F">
        <w:rPr>
          <w:color w:val="000000"/>
        </w:rPr>
        <w:t>»</w:t>
      </w:r>
      <w:proofErr w:type="gramEnd"/>
    </w:p>
    <w:p w:rsidR="00FD2388" w:rsidRPr="002C4E34" w:rsidRDefault="002C4E34" w:rsidP="002C4E34">
      <w:pPr>
        <w:autoSpaceDE w:val="0"/>
        <w:autoSpaceDN w:val="0"/>
        <w:adjustRightInd w:val="0"/>
        <w:ind w:firstLine="540"/>
        <w:jc w:val="both"/>
        <w:rPr>
          <w:szCs w:val="28"/>
          <w:vertAlign w:val="superscript"/>
        </w:rPr>
      </w:pPr>
      <w:r>
        <w:t xml:space="preserve">             </w:t>
      </w:r>
      <w:r w:rsidR="00D82087" w:rsidRPr="00D82087">
        <w:t xml:space="preserve"> </w:t>
      </w:r>
      <w:proofErr w:type="gramStart"/>
      <w:r w:rsidR="00FD2388" w:rsidRPr="00D82087">
        <w:t>(рассмотрен</w:t>
      </w:r>
      <w:r w:rsidR="002F2360">
        <w:t>а</w:t>
      </w:r>
      <w:r w:rsidR="00FD2388" w:rsidRPr="00D82087">
        <w:t xml:space="preserve"> Коллегией Контрольно-счетной палаты города </w:t>
      </w:r>
      <w:proofErr w:type="spellStart"/>
      <w:r w:rsidR="00FD2388" w:rsidRPr="00D82087">
        <w:t>Сарова</w:t>
      </w:r>
      <w:proofErr w:type="spellEnd"/>
      <w:r w:rsidR="00FD2388" w:rsidRPr="00D82087">
        <w:t xml:space="preserve">, </w:t>
      </w:r>
      <w:proofErr w:type="gramEnd"/>
    </w:p>
    <w:p w:rsidR="00D82087" w:rsidRPr="00D82087" w:rsidRDefault="00D82087" w:rsidP="00D82087">
      <w:pPr>
        <w:jc w:val="both"/>
      </w:pPr>
      <w:r w:rsidRPr="00D82087">
        <w:t xml:space="preserve">                                                </w:t>
      </w:r>
      <w:r w:rsidRPr="00F31010">
        <w:t xml:space="preserve">протокол № </w:t>
      </w:r>
      <w:r w:rsidR="00B21A4E">
        <w:t>1</w:t>
      </w:r>
      <w:r w:rsidR="005A38A8">
        <w:t>21</w:t>
      </w:r>
      <w:r w:rsidRPr="00F31010">
        <w:t xml:space="preserve"> от «</w:t>
      </w:r>
      <w:r w:rsidR="005A38A8">
        <w:t>31</w:t>
      </w:r>
      <w:r w:rsidRPr="00F31010">
        <w:t xml:space="preserve">» </w:t>
      </w:r>
      <w:r w:rsidR="005A38A8">
        <w:t>июля</w:t>
      </w:r>
      <w:r w:rsidRPr="00F31010">
        <w:t xml:space="preserve"> 201</w:t>
      </w:r>
      <w:r w:rsidR="00B21A4E">
        <w:t>8</w:t>
      </w:r>
      <w:r w:rsidRPr="00F31010">
        <w:t>).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5A38A8" w:rsidRPr="00A85C2E">
        <w:rPr>
          <w:b w:val="0"/>
          <w:sz w:val="24"/>
          <w:szCs w:val="24"/>
        </w:rPr>
        <w:t>Д</w:t>
      </w:r>
      <w:r w:rsidR="005A38A8">
        <w:rPr>
          <w:b w:val="0"/>
          <w:sz w:val="24"/>
          <w:szCs w:val="24"/>
        </w:rPr>
        <w:t>ГХ</w:t>
      </w:r>
      <w:r w:rsidR="005A38A8" w:rsidRPr="00A85C2E">
        <w:rPr>
          <w:b w:val="0"/>
          <w:sz w:val="24"/>
          <w:szCs w:val="24"/>
        </w:rPr>
        <w:t xml:space="preserve"> Администрации города </w:t>
      </w:r>
      <w:proofErr w:type="spellStart"/>
      <w:r w:rsidR="005A38A8" w:rsidRPr="00A85C2E">
        <w:rPr>
          <w:b w:val="0"/>
          <w:sz w:val="24"/>
          <w:szCs w:val="24"/>
        </w:rPr>
        <w:t>Сарова</w:t>
      </w:r>
      <w:proofErr w:type="spellEnd"/>
      <w:r w:rsidR="005A38A8" w:rsidRPr="00A85C2E">
        <w:rPr>
          <w:b w:val="0"/>
          <w:sz w:val="24"/>
          <w:szCs w:val="24"/>
        </w:rPr>
        <w:t xml:space="preserve"> как главный распорядитель бюджетных средств, </w:t>
      </w:r>
      <w:proofErr w:type="spellStart"/>
      <w:r w:rsidR="005A38A8" w:rsidRPr="00A85C2E">
        <w:rPr>
          <w:b w:val="0"/>
          <w:iCs/>
          <w:sz w:val="24"/>
          <w:szCs w:val="24"/>
        </w:rPr>
        <w:t>МУП</w:t>
      </w:r>
      <w:proofErr w:type="spellEnd"/>
      <w:r w:rsidR="005A38A8" w:rsidRPr="00A85C2E">
        <w:rPr>
          <w:b w:val="0"/>
          <w:iCs/>
          <w:sz w:val="24"/>
          <w:szCs w:val="24"/>
        </w:rPr>
        <w:t xml:space="preserve"> «Городское общежитие» как получатель субсидии</w:t>
      </w:r>
      <w:proofErr w:type="gramStart"/>
      <w:r w:rsidR="005A38A8" w:rsidRPr="00A85C2E">
        <w:rPr>
          <w:b w:val="0"/>
          <w:sz w:val="24"/>
          <w:szCs w:val="24"/>
        </w:rPr>
        <w:t>.</w:t>
      </w:r>
      <w:r w:rsidRPr="00BE1690">
        <w:rPr>
          <w:b w:val="0"/>
          <w:sz w:val="24"/>
          <w:szCs w:val="24"/>
        </w:rPr>
        <w:t>.</w:t>
      </w:r>
      <w:r w:rsidRPr="00BE1690">
        <w:rPr>
          <w:b w:val="0"/>
          <w:bCs/>
          <w:sz w:val="24"/>
          <w:szCs w:val="24"/>
        </w:rPr>
        <w:t xml:space="preserve"> </w:t>
      </w:r>
      <w:proofErr w:type="gramEnd"/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Pr="00885A5C">
        <w:t>201</w:t>
      </w:r>
      <w:r w:rsidR="00BF574A">
        <w:t>7 год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5A38A8">
        <w:t>638,2</w:t>
      </w:r>
      <w:r w:rsidR="005A38A8" w:rsidRPr="00FA045C">
        <w:rPr>
          <w:bCs/>
        </w:rPr>
        <w:t xml:space="preserve"> </w:t>
      </w:r>
      <w:r w:rsidRPr="00FA045C">
        <w:rPr>
          <w:bCs/>
        </w:rPr>
        <w:t>тыс. руб.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5A38A8">
        <w:t>328,9</w:t>
      </w:r>
      <w:r w:rsidRPr="00D24682">
        <w:t xml:space="preserve"> тыс. руб.</w:t>
      </w:r>
    </w:p>
    <w:p w:rsidR="006E5C6F" w:rsidRPr="00DD64C3" w:rsidRDefault="006E5C6F" w:rsidP="006E5C6F">
      <w:pPr>
        <w:ind w:firstLine="567"/>
        <w:jc w:val="both"/>
        <w:rPr>
          <w:b/>
          <w:bCs/>
          <w:color w:val="993300"/>
        </w:rPr>
      </w:pPr>
      <w:r w:rsidRPr="00DD64C3">
        <w:rPr>
          <w:b/>
          <w:bCs/>
          <w:color w:val="993300"/>
        </w:rPr>
        <w:tab/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5A38A8" w:rsidRPr="006A3758" w:rsidRDefault="005A38A8" w:rsidP="005A38A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A3758">
        <w:rPr>
          <w:b/>
          <w:szCs w:val="28"/>
        </w:rPr>
        <w:t>1. Занижены площади помещений при расчете коммунальной услуги по отоплению.</w:t>
      </w:r>
    </w:p>
    <w:p w:rsidR="005A38A8" w:rsidRDefault="005A38A8" w:rsidP="005A38A8">
      <w:pPr>
        <w:autoSpaceDE w:val="0"/>
        <w:autoSpaceDN w:val="0"/>
        <w:adjustRightInd w:val="0"/>
        <w:ind w:firstLine="567"/>
        <w:jc w:val="both"/>
      </w:pPr>
      <w:r>
        <w:t>При расчете размера платы за коммунальную услугу н</w:t>
      </w:r>
      <w:r w:rsidRPr="00A55F29">
        <w:rPr>
          <w:szCs w:val="28"/>
        </w:rPr>
        <w:t xml:space="preserve">а основании </w:t>
      </w:r>
      <w:proofErr w:type="spellStart"/>
      <w:r>
        <w:rPr>
          <w:szCs w:val="28"/>
        </w:rPr>
        <w:t>п.42</w:t>
      </w:r>
      <w:proofErr w:type="spellEnd"/>
      <w:r>
        <w:rPr>
          <w:szCs w:val="28"/>
        </w:rPr>
        <w:t xml:space="preserve">(1) и 43 </w:t>
      </w:r>
      <w:proofErr w:type="gramStart"/>
      <w:r w:rsidRPr="00A55F29">
        <w:rPr>
          <w:szCs w:val="28"/>
        </w:rPr>
        <w:t>Правил предоставления коммунальных услуг</w:t>
      </w:r>
      <w:r>
        <w:rPr>
          <w:szCs w:val="28"/>
        </w:rPr>
        <w:t xml:space="preserve">, утвержденных </w:t>
      </w:r>
      <w:r>
        <w:t xml:space="preserve">Постановлением Правительства РФ от 06.05.2011 </w:t>
      </w:r>
      <w:proofErr w:type="spellStart"/>
      <w:r>
        <w:t>N</w:t>
      </w:r>
      <w:proofErr w:type="spellEnd"/>
      <w:r>
        <w:t xml:space="preserve"> 354 используется</w:t>
      </w:r>
      <w:proofErr w:type="gramEnd"/>
      <w:r>
        <w:t xml:space="preserve"> формула 3(1). </w:t>
      </w:r>
      <w:proofErr w:type="spellStart"/>
      <w:proofErr w:type="gramStart"/>
      <w:r>
        <w:t>МУП</w:t>
      </w:r>
      <w:proofErr w:type="spellEnd"/>
      <w:r>
        <w:t xml:space="preserve"> «Городское общежитие» </w:t>
      </w:r>
      <w:proofErr w:type="spellStart"/>
      <w:r>
        <w:t>расчитывает</w:t>
      </w:r>
      <w:proofErr w:type="spellEnd"/>
      <w:r>
        <w:t xml:space="preserve"> среднемесячный объем потребления тепловой энергии на отопление определенный как отношение объема тепловой энергии исходя из показаний коллективного (</w:t>
      </w:r>
      <w:proofErr w:type="spellStart"/>
      <w:r>
        <w:t>общедомового</w:t>
      </w:r>
      <w:proofErr w:type="spellEnd"/>
      <w:r>
        <w:t xml:space="preserve">) прибора учета тепловой энергии, которым оборудован многоквартирный дом, за </w:t>
      </w:r>
      <w:r w:rsidRPr="00CD46CA">
        <w:t>предыдущий год</w:t>
      </w:r>
      <w:r>
        <w:t xml:space="preserve"> к количеству календарных месяцев в году и к общей площади всех жилых и нежилых помещений в многоквартирном доме.</w:t>
      </w:r>
      <w:proofErr w:type="gramEnd"/>
    </w:p>
    <w:p w:rsidR="005A38A8" w:rsidRDefault="005A38A8" w:rsidP="005A38A8">
      <w:pPr>
        <w:autoSpaceDE w:val="0"/>
        <w:autoSpaceDN w:val="0"/>
        <w:adjustRightInd w:val="0"/>
        <w:ind w:firstLine="567"/>
        <w:jc w:val="both"/>
      </w:pPr>
      <w:r>
        <w:t>Далее по формуле размер платы за коммунальную услугу по отоплению рассчитывается как произведение площади, среднемесячного объема и тарифа на тепловую энергию.</w:t>
      </w:r>
    </w:p>
    <w:p w:rsidR="005A38A8" w:rsidRDefault="005A38A8" w:rsidP="005A38A8">
      <w:pPr>
        <w:autoSpaceDE w:val="0"/>
        <w:autoSpaceDN w:val="0"/>
        <w:adjustRightInd w:val="0"/>
        <w:ind w:firstLine="567"/>
        <w:jc w:val="both"/>
      </w:pPr>
      <w:r w:rsidRPr="00CC60BE">
        <w:t xml:space="preserve">Предприятием </w:t>
      </w:r>
      <w:r>
        <w:t>при расчете среднемесячного объема потребления тепловой энергии на отопление занижена площадь помещений на величину нежилых помещений,</w:t>
      </w:r>
      <w:r w:rsidRPr="002345FD">
        <w:t xml:space="preserve"> </w:t>
      </w:r>
      <w:r w:rsidRPr="00FA4051">
        <w:t xml:space="preserve">находящихся </w:t>
      </w:r>
      <w:r>
        <w:t xml:space="preserve">у Предприятия </w:t>
      </w:r>
      <w:r w:rsidRPr="00FA4051">
        <w:t>на праве хозяйственного ведения</w:t>
      </w:r>
      <w:r>
        <w:t xml:space="preserve"> и </w:t>
      </w:r>
      <w:r w:rsidRPr="00FA4051">
        <w:t>не переданных в аренду</w:t>
      </w:r>
      <w:r w:rsidR="00B06916">
        <w:t xml:space="preserve"> (Куйбышева, 21, Зернова, 60/2, Зернова, 62/1)</w:t>
      </w:r>
      <w:r>
        <w:t>.</w:t>
      </w:r>
    </w:p>
    <w:p w:rsidR="005A38A8" w:rsidRDefault="005A38A8" w:rsidP="005A38A8">
      <w:pPr>
        <w:ind w:firstLine="567"/>
        <w:jc w:val="both"/>
      </w:pPr>
      <w:r>
        <w:t>Излишне заявлено при расчете суммы на предоставление субсидии за 2017 год  878,17 руб.</w:t>
      </w:r>
    </w:p>
    <w:p w:rsidR="005A38A8" w:rsidRDefault="005A38A8" w:rsidP="005A38A8">
      <w:pPr>
        <w:autoSpaceDE w:val="0"/>
        <w:autoSpaceDN w:val="0"/>
        <w:adjustRightInd w:val="0"/>
        <w:ind w:firstLine="567"/>
        <w:jc w:val="both"/>
      </w:pPr>
      <w:r w:rsidRPr="00A23EE7">
        <w:rPr>
          <w:bCs/>
        </w:rPr>
        <w:t>Излишне выставлено нанимателям</w:t>
      </w:r>
      <w:r>
        <w:rPr>
          <w:bCs/>
        </w:rPr>
        <w:t xml:space="preserve"> </w:t>
      </w:r>
      <w:r w:rsidR="00711219">
        <w:rPr>
          <w:bCs/>
        </w:rPr>
        <w:t xml:space="preserve">жилых помещений (гражданам) </w:t>
      </w:r>
      <w:r>
        <w:rPr>
          <w:bCs/>
        </w:rPr>
        <w:t>за 2017 год 328 010,28 руб.</w:t>
      </w:r>
    </w:p>
    <w:p w:rsidR="005A38A8" w:rsidRPr="00A23EE7" w:rsidRDefault="005A38A8" w:rsidP="005A38A8">
      <w:pPr>
        <w:ind w:firstLine="567"/>
        <w:rPr>
          <w:bCs/>
        </w:rPr>
      </w:pPr>
    </w:p>
    <w:p w:rsidR="005A38A8" w:rsidRPr="00076D36" w:rsidRDefault="005A38A8" w:rsidP="005A38A8">
      <w:pPr>
        <w:ind w:firstLine="567"/>
        <w:jc w:val="both"/>
        <w:rPr>
          <w:b/>
          <w:bCs/>
        </w:rPr>
      </w:pPr>
      <w:r w:rsidRPr="00076D36">
        <w:rPr>
          <w:b/>
          <w:bCs/>
        </w:rPr>
        <w:t xml:space="preserve">2. </w:t>
      </w:r>
      <w:r w:rsidR="00A44B04">
        <w:rPr>
          <w:b/>
          <w:bCs/>
        </w:rPr>
        <w:t>Н</w:t>
      </w:r>
      <w:r w:rsidR="00A44B04" w:rsidRPr="00A44B04">
        <w:rPr>
          <w:b/>
        </w:rPr>
        <w:t xml:space="preserve">е урегулирован алгоритм расчета количества месяцев (периода) </w:t>
      </w:r>
      <w:proofErr w:type="spellStart"/>
      <w:r w:rsidR="00A44B04" w:rsidRPr="00A44B04">
        <w:rPr>
          <w:b/>
        </w:rPr>
        <w:t>незаселения</w:t>
      </w:r>
      <w:proofErr w:type="spellEnd"/>
      <w:r w:rsidR="00A44B04" w:rsidRPr="00A44B04">
        <w:rPr>
          <w:b/>
        </w:rPr>
        <w:t xml:space="preserve"> для расчета суммы субсидии</w:t>
      </w:r>
      <w:r w:rsidRPr="00A44B04">
        <w:rPr>
          <w:b/>
          <w:bCs/>
        </w:rPr>
        <w:t>.</w:t>
      </w:r>
    </w:p>
    <w:p w:rsidR="005A38A8" w:rsidRPr="000D002A" w:rsidRDefault="005A38A8" w:rsidP="005A38A8">
      <w:pPr>
        <w:autoSpaceDE w:val="0"/>
        <w:autoSpaceDN w:val="0"/>
        <w:adjustRightInd w:val="0"/>
        <w:ind w:firstLine="567"/>
        <w:jc w:val="both"/>
      </w:pPr>
      <w:r w:rsidRPr="006176F2">
        <w:t xml:space="preserve">Согласно </w:t>
      </w:r>
      <w:proofErr w:type="spellStart"/>
      <w:r w:rsidRPr="006176F2">
        <w:t>п.2</w:t>
      </w:r>
      <w:proofErr w:type="spellEnd"/>
      <w:r w:rsidRPr="006176F2">
        <w:t xml:space="preserve"> </w:t>
      </w:r>
      <w:proofErr w:type="spellStart"/>
      <w:r w:rsidRPr="006176F2">
        <w:t>ст.153</w:t>
      </w:r>
      <w:proofErr w:type="spellEnd"/>
      <w:r w:rsidRPr="006176F2">
        <w:t xml:space="preserve"> Жилищного Кодекса РФ обязанность по внесению платы за жилое помещение и коммунальные услуги возникает у нанимателя жилого помещения по договору социального </w:t>
      </w:r>
      <w:r w:rsidRPr="000D002A">
        <w:t>найма с момента заключения такого договора.</w:t>
      </w:r>
    </w:p>
    <w:p w:rsidR="005A38A8" w:rsidRPr="000D002A" w:rsidRDefault="005A38A8" w:rsidP="005A38A8">
      <w:pPr>
        <w:autoSpaceDE w:val="0"/>
        <w:autoSpaceDN w:val="0"/>
        <w:adjustRightInd w:val="0"/>
        <w:ind w:firstLine="567"/>
        <w:jc w:val="both"/>
      </w:pPr>
      <w:r w:rsidRPr="000D002A">
        <w:t xml:space="preserve">На основании </w:t>
      </w:r>
      <w:proofErr w:type="spellStart"/>
      <w:r w:rsidRPr="000D002A">
        <w:t>п.3</w:t>
      </w:r>
      <w:proofErr w:type="spellEnd"/>
      <w:r w:rsidRPr="000D002A">
        <w:t xml:space="preserve"> Правил №354 коммунальные услуги предоставляются потребителям со дня заключения договора найма.</w:t>
      </w:r>
      <w:r w:rsidRPr="000D002A">
        <w:rPr>
          <w:bCs/>
        </w:rPr>
        <w:t xml:space="preserve"> Согласно </w:t>
      </w:r>
      <w:proofErr w:type="spellStart"/>
      <w:r w:rsidRPr="000D002A">
        <w:rPr>
          <w:bCs/>
        </w:rPr>
        <w:t>п.30</w:t>
      </w:r>
      <w:proofErr w:type="spellEnd"/>
      <w:r w:rsidRPr="000D002A">
        <w:rPr>
          <w:bCs/>
        </w:rPr>
        <w:t xml:space="preserve"> Правил №354 договор, содержащий положения о предоставлении коммунальных услуг, действует до даты (включительно) прекращения предоставления коммунальных услуг соответствующим исполнителем.</w:t>
      </w:r>
    </w:p>
    <w:p w:rsidR="005A38A8" w:rsidRPr="000D002A" w:rsidRDefault="005A38A8" w:rsidP="005A38A8">
      <w:pPr>
        <w:autoSpaceDE w:val="0"/>
        <w:autoSpaceDN w:val="0"/>
        <w:adjustRightInd w:val="0"/>
        <w:ind w:firstLine="567"/>
        <w:jc w:val="both"/>
      </w:pPr>
      <w:r w:rsidRPr="000D002A">
        <w:t xml:space="preserve">В </w:t>
      </w:r>
      <w:proofErr w:type="spellStart"/>
      <w:r w:rsidRPr="000D002A">
        <w:t>п.6</w:t>
      </w:r>
      <w:proofErr w:type="spellEnd"/>
      <w:r w:rsidRPr="000D002A">
        <w:t xml:space="preserve"> (6) Договора </w:t>
      </w:r>
      <w:proofErr w:type="spellStart"/>
      <w:r w:rsidRPr="000D002A">
        <w:t>МУП</w:t>
      </w:r>
      <w:proofErr w:type="spellEnd"/>
      <w:r w:rsidRPr="000D002A">
        <w:t xml:space="preserve"> «Городское общежитие» с нанимателями предусмотрено, что обязанность вносить плату за жилое помещение и вышеперечисленные услуги возникает с момента заключения настоящего Договора.</w:t>
      </w:r>
    </w:p>
    <w:p w:rsidR="005A38A8" w:rsidRPr="000D002A" w:rsidRDefault="005A38A8" w:rsidP="005A38A8">
      <w:pPr>
        <w:autoSpaceDE w:val="0"/>
        <w:autoSpaceDN w:val="0"/>
        <w:adjustRightInd w:val="0"/>
        <w:ind w:firstLine="567"/>
        <w:jc w:val="both"/>
      </w:pPr>
      <w:r w:rsidRPr="000D002A">
        <w:rPr>
          <w:bCs/>
        </w:rPr>
        <w:t xml:space="preserve">Согласно п. </w:t>
      </w:r>
      <w:r w:rsidRPr="000D002A">
        <w:t xml:space="preserve">2.5 Порядка №2096 предоставления субсидии на возмещение затрат по незаселенным жилым помещениям, размер предоставляемой субсидии получателю субсидии </w:t>
      </w:r>
      <w:r w:rsidRPr="000D002A">
        <w:lastRenderedPageBreak/>
        <w:t>определяется исходя из общей площади незаселенных жилых помещений. Пояснения периода расчет</w:t>
      </w:r>
      <w:r w:rsidR="000D002A" w:rsidRPr="000D002A">
        <w:t>а</w:t>
      </w:r>
      <w:r w:rsidRPr="000D002A">
        <w:t xml:space="preserve"> </w:t>
      </w:r>
      <w:proofErr w:type="spellStart"/>
      <w:r w:rsidRPr="000D002A">
        <w:t>незаселения</w:t>
      </w:r>
      <w:proofErr w:type="spellEnd"/>
      <w:r w:rsidRPr="000D002A">
        <w:t xml:space="preserve"> отсутствуют.</w:t>
      </w:r>
    </w:p>
    <w:p w:rsidR="005A38A8" w:rsidRDefault="005A38A8" w:rsidP="005A38A8">
      <w:pPr>
        <w:ind w:firstLine="567"/>
        <w:jc w:val="both"/>
        <w:rPr>
          <w:bCs/>
        </w:rPr>
      </w:pPr>
      <w:r>
        <w:rPr>
          <w:bCs/>
        </w:rPr>
        <w:t xml:space="preserve">Согласно </w:t>
      </w:r>
      <w:proofErr w:type="spellStart"/>
      <w:r>
        <w:rPr>
          <w:bCs/>
        </w:rPr>
        <w:t>п.37</w:t>
      </w:r>
      <w:proofErr w:type="spellEnd"/>
      <w:r>
        <w:rPr>
          <w:bCs/>
        </w:rPr>
        <w:t xml:space="preserve"> Правил №354 расчетный период для оплаты коммунальных услуг устанавливается равным календарному месяцу.</w:t>
      </w:r>
    </w:p>
    <w:p w:rsidR="005A38A8" w:rsidRDefault="005A38A8" w:rsidP="005A38A8">
      <w:pPr>
        <w:ind w:firstLine="567"/>
        <w:jc w:val="both"/>
        <w:rPr>
          <w:bCs/>
        </w:rPr>
      </w:pPr>
      <w:r>
        <w:rPr>
          <w:bCs/>
        </w:rPr>
        <w:t xml:space="preserve">При проверке предоставлено письмо </w:t>
      </w:r>
      <w:r w:rsidRPr="008D1BEE">
        <w:rPr>
          <w:bCs/>
        </w:rPr>
        <w:t xml:space="preserve">Департамента </w:t>
      </w:r>
      <w:r w:rsidR="000D002A">
        <w:rPr>
          <w:bCs/>
        </w:rPr>
        <w:t>ЖКХ</w:t>
      </w:r>
      <w:r w:rsidRPr="008D1BEE">
        <w:rPr>
          <w:bCs/>
        </w:rPr>
        <w:t xml:space="preserve"> Минстроя Нижегородской области (не является нормативным документом), в котором даны разъяснения о внесении изменений в лицевые счета граждан</w:t>
      </w:r>
      <w:r>
        <w:rPr>
          <w:bCs/>
        </w:rPr>
        <w:t>.</w:t>
      </w:r>
    </w:p>
    <w:p w:rsidR="005A38A8" w:rsidRDefault="005A38A8" w:rsidP="005A38A8">
      <w:pPr>
        <w:ind w:firstLine="567"/>
        <w:jc w:val="both"/>
        <w:rPr>
          <w:bCs/>
        </w:rPr>
      </w:pPr>
      <w:proofErr w:type="gramStart"/>
      <w:r w:rsidRPr="008D1BEE">
        <w:rPr>
          <w:bCs/>
        </w:rPr>
        <w:t>Предприятие</w:t>
      </w:r>
      <w:r w:rsidR="000D002A">
        <w:rPr>
          <w:bCs/>
        </w:rPr>
        <w:t>м</w:t>
      </w:r>
      <w:r w:rsidRPr="008D1BEE">
        <w:rPr>
          <w:bCs/>
        </w:rPr>
        <w:t xml:space="preserve"> </w:t>
      </w:r>
      <w:r w:rsidRPr="006411D9">
        <w:rPr>
          <w:bCs/>
        </w:rPr>
        <w:t>при заключении договора до 15 числа (прекращении договора после 15 числа) – взималась плата с нанимателей за полный месяц;</w:t>
      </w:r>
      <w:r w:rsidR="000D002A">
        <w:rPr>
          <w:bCs/>
        </w:rPr>
        <w:t xml:space="preserve"> </w:t>
      </w:r>
      <w:r w:rsidRPr="006411D9">
        <w:rPr>
          <w:bCs/>
        </w:rPr>
        <w:t>при заключении договора после 15 числа (прекращен</w:t>
      </w:r>
      <w:r>
        <w:rPr>
          <w:bCs/>
        </w:rPr>
        <w:t>ии договора до 15 числа</w:t>
      </w:r>
      <w:r w:rsidRPr="00B00510">
        <w:rPr>
          <w:bCs/>
        </w:rPr>
        <w:t xml:space="preserve">) – </w:t>
      </w:r>
      <w:r w:rsidRPr="00FA4051">
        <w:rPr>
          <w:bCs/>
        </w:rPr>
        <w:t>в этом месяце не взималась плата с нанимателя.</w:t>
      </w:r>
      <w:proofErr w:type="gramEnd"/>
    </w:p>
    <w:p w:rsidR="005A38A8" w:rsidRDefault="005A38A8" w:rsidP="005A38A8">
      <w:pPr>
        <w:ind w:firstLine="567"/>
        <w:jc w:val="both"/>
      </w:pPr>
      <w:r w:rsidRPr="008D1BEE">
        <w:t xml:space="preserve">До настоящего времени в Порядке № 2096 и других локальных нормативных актах не урегулирован алгоритм расчета количества месяцев (периода) </w:t>
      </w:r>
      <w:proofErr w:type="spellStart"/>
      <w:r w:rsidRPr="008D1BEE">
        <w:t>незаселения</w:t>
      </w:r>
      <w:proofErr w:type="spellEnd"/>
      <w:r w:rsidRPr="008D1BEE">
        <w:t xml:space="preserve"> для расчета суммы субсидии.</w:t>
      </w:r>
    </w:p>
    <w:p w:rsidR="000D002A" w:rsidRDefault="000D002A" w:rsidP="00067983">
      <w:pPr>
        <w:ind w:firstLine="540"/>
        <w:jc w:val="both"/>
        <w:rPr>
          <w:b/>
        </w:rPr>
      </w:pPr>
    </w:p>
    <w:p w:rsidR="00067983" w:rsidRPr="00037D01" w:rsidRDefault="00067983" w:rsidP="00067983">
      <w:pPr>
        <w:ind w:firstLine="540"/>
        <w:jc w:val="both"/>
        <w:rPr>
          <w:b/>
        </w:rPr>
      </w:pPr>
      <w:proofErr w:type="gramStart"/>
      <w:r w:rsidRPr="00037D01">
        <w:rPr>
          <w:b/>
        </w:rPr>
        <w:t>По итогам проведенного контрольного мероприятия направлен</w:t>
      </w:r>
      <w:r>
        <w:rPr>
          <w:b/>
        </w:rPr>
        <w:t>ы</w:t>
      </w:r>
      <w:r w:rsidRPr="00037D01">
        <w:rPr>
          <w:b/>
        </w:rPr>
        <w:t>:</w:t>
      </w:r>
      <w:proofErr w:type="gramEnd"/>
    </w:p>
    <w:p w:rsidR="005A38A8" w:rsidRDefault="005A38A8" w:rsidP="005A38A8">
      <w:pPr>
        <w:tabs>
          <w:tab w:val="left" w:pos="540"/>
          <w:tab w:val="num" w:pos="2008"/>
        </w:tabs>
        <w:jc w:val="both"/>
      </w:pPr>
      <w:r w:rsidRPr="00B21378">
        <w:t xml:space="preserve">1. </w:t>
      </w:r>
      <w:r>
        <w:t>В</w:t>
      </w:r>
      <w:r w:rsidRPr="00501C12">
        <w:t xml:space="preserve"> </w:t>
      </w:r>
      <w:proofErr w:type="spellStart"/>
      <w:r w:rsidRPr="00501C12">
        <w:t>МУ</w:t>
      </w:r>
      <w:r>
        <w:t>П</w:t>
      </w:r>
      <w:proofErr w:type="spellEnd"/>
      <w:r w:rsidRPr="00501C12">
        <w:t xml:space="preserve"> «</w:t>
      </w:r>
      <w:r>
        <w:t>Городское общежитие</w:t>
      </w:r>
      <w:r w:rsidRPr="00501C12">
        <w:t>»</w:t>
      </w:r>
      <w:r>
        <w:t xml:space="preserve"> и ДГХ Администрации </w:t>
      </w:r>
      <w:proofErr w:type="spellStart"/>
      <w:r>
        <w:t>г</w:t>
      </w:r>
      <w:proofErr w:type="gramStart"/>
      <w:r>
        <w:t>.С</w:t>
      </w:r>
      <w:proofErr w:type="gramEnd"/>
      <w:r>
        <w:t>арова</w:t>
      </w:r>
      <w:proofErr w:type="spellEnd"/>
      <w:r w:rsidRPr="00501C12">
        <w:t xml:space="preserve"> </w:t>
      </w:r>
      <w:r>
        <w:t>представления</w:t>
      </w:r>
      <w:r w:rsidRPr="00B21378">
        <w:t xml:space="preserve"> для принятия мер по устранению выявленных нарушений и недостатков.</w:t>
      </w:r>
    </w:p>
    <w:p w:rsidR="005A38A8" w:rsidRPr="00B21378" w:rsidRDefault="005A38A8" w:rsidP="005A38A8">
      <w:pPr>
        <w:tabs>
          <w:tab w:val="left" w:pos="540"/>
          <w:tab w:val="num" w:pos="2008"/>
        </w:tabs>
        <w:jc w:val="both"/>
      </w:pPr>
      <w:r>
        <w:t xml:space="preserve">2. В Администрацию </w:t>
      </w:r>
      <w:proofErr w:type="spellStart"/>
      <w:r>
        <w:t>г</w:t>
      </w:r>
      <w:proofErr w:type="gramStart"/>
      <w:r>
        <w:t>.С</w:t>
      </w:r>
      <w:proofErr w:type="gramEnd"/>
      <w:r>
        <w:t>арова</w:t>
      </w:r>
      <w:proofErr w:type="spellEnd"/>
      <w:r>
        <w:t xml:space="preserve"> информационное письмо д</w:t>
      </w:r>
      <w:r w:rsidRPr="00B21378">
        <w:t>ля принятия мер по устранению выявленных недостатков</w:t>
      </w:r>
      <w:r>
        <w:t>.</w:t>
      </w:r>
    </w:p>
    <w:p w:rsidR="006F3885" w:rsidRPr="00BE1690" w:rsidRDefault="00BF574A" w:rsidP="000D002A">
      <w:pPr>
        <w:jc w:val="both"/>
      </w:pPr>
      <w:r>
        <w:t>3</w:t>
      </w:r>
      <w:r w:rsidR="00067983" w:rsidRPr="00D82087">
        <w:t xml:space="preserve">. </w:t>
      </w:r>
      <w:r w:rsidR="00067983">
        <w:t>В</w:t>
      </w:r>
      <w:r w:rsidR="00067983" w:rsidRPr="00D82087">
        <w:t xml:space="preserve"> Прокуратуру города </w:t>
      </w:r>
      <w:proofErr w:type="spellStart"/>
      <w:r w:rsidR="00067983" w:rsidRPr="00D82087">
        <w:t>Сарова</w:t>
      </w:r>
      <w:proofErr w:type="spellEnd"/>
      <w:r w:rsidR="00067983">
        <w:t xml:space="preserve"> - </w:t>
      </w:r>
      <w:r w:rsidR="00067983" w:rsidRPr="00D82087">
        <w:t>копи</w:t>
      </w:r>
      <w:r w:rsidR="00067983">
        <w:t>я</w:t>
      </w:r>
      <w:r w:rsidR="00067983" w:rsidRPr="00D82087">
        <w:t xml:space="preserve"> акта проверки</w:t>
      </w:r>
      <w:r w:rsidR="00067983">
        <w:t>.</w:t>
      </w:r>
    </w:p>
    <w:sectPr w:rsidR="006F3885" w:rsidRPr="00BE1690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76" w:rsidRDefault="00BE6A76">
      <w:r>
        <w:separator/>
      </w:r>
    </w:p>
  </w:endnote>
  <w:endnote w:type="continuationSeparator" w:id="0">
    <w:p w:rsidR="00BE6A76" w:rsidRDefault="00BE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D32D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D32D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219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76" w:rsidRDefault="00BE6A76">
      <w:r>
        <w:separator/>
      </w:r>
    </w:p>
  </w:footnote>
  <w:footnote w:type="continuationSeparator" w:id="0">
    <w:p w:rsidR="00BE6A76" w:rsidRDefault="00BE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6425"/>
    <w:rsid w:val="00010309"/>
    <w:rsid w:val="00012CB3"/>
    <w:rsid w:val="00020AD6"/>
    <w:rsid w:val="00026523"/>
    <w:rsid w:val="000341E8"/>
    <w:rsid w:val="0003476F"/>
    <w:rsid w:val="00037D01"/>
    <w:rsid w:val="00064EBA"/>
    <w:rsid w:val="00067983"/>
    <w:rsid w:val="0007793A"/>
    <w:rsid w:val="000B7DEB"/>
    <w:rsid w:val="000D002A"/>
    <w:rsid w:val="000E22DB"/>
    <w:rsid w:val="000F04E6"/>
    <w:rsid w:val="000F5A40"/>
    <w:rsid w:val="00140784"/>
    <w:rsid w:val="0014233F"/>
    <w:rsid w:val="00160E9A"/>
    <w:rsid w:val="00165437"/>
    <w:rsid w:val="00174627"/>
    <w:rsid w:val="00176AA9"/>
    <w:rsid w:val="00194596"/>
    <w:rsid w:val="001C4F8D"/>
    <w:rsid w:val="001C51A9"/>
    <w:rsid w:val="001C5B1B"/>
    <w:rsid w:val="001D3044"/>
    <w:rsid w:val="00224220"/>
    <w:rsid w:val="00224C55"/>
    <w:rsid w:val="002360D1"/>
    <w:rsid w:val="00256E6C"/>
    <w:rsid w:val="0028027B"/>
    <w:rsid w:val="002858C8"/>
    <w:rsid w:val="00292924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2E67"/>
    <w:rsid w:val="003458C2"/>
    <w:rsid w:val="003458FF"/>
    <w:rsid w:val="00353C2D"/>
    <w:rsid w:val="00373CB3"/>
    <w:rsid w:val="00394295"/>
    <w:rsid w:val="003A3039"/>
    <w:rsid w:val="003E772C"/>
    <w:rsid w:val="00427BBD"/>
    <w:rsid w:val="0043367D"/>
    <w:rsid w:val="00433D51"/>
    <w:rsid w:val="00445696"/>
    <w:rsid w:val="00471AB2"/>
    <w:rsid w:val="004A0C73"/>
    <w:rsid w:val="004B153C"/>
    <w:rsid w:val="004D5CFE"/>
    <w:rsid w:val="004E1923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5170"/>
    <w:rsid w:val="00644104"/>
    <w:rsid w:val="006679F8"/>
    <w:rsid w:val="00673A44"/>
    <w:rsid w:val="00681047"/>
    <w:rsid w:val="00697745"/>
    <w:rsid w:val="006C1822"/>
    <w:rsid w:val="006D0252"/>
    <w:rsid w:val="006E2525"/>
    <w:rsid w:val="006E5C6F"/>
    <w:rsid w:val="006F3885"/>
    <w:rsid w:val="00711219"/>
    <w:rsid w:val="007A161D"/>
    <w:rsid w:val="007F1328"/>
    <w:rsid w:val="008008F2"/>
    <w:rsid w:val="008041DC"/>
    <w:rsid w:val="00804E02"/>
    <w:rsid w:val="00832714"/>
    <w:rsid w:val="008408DB"/>
    <w:rsid w:val="00850BE2"/>
    <w:rsid w:val="00876864"/>
    <w:rsid w:val="00885A5C"/>
    <w:rsid w:val="008A56CA"/>
    <w:rsid w:val="008B471B"/>
    <w:rsid w:val="00920F20"/>
    <w:rsid w:val="00922610"/>
    <w:rsid w:val="0094221A"/>
    <w:rsid w:val="00954413"/>
    <w:rsid w:val="00980CFB"/>
    <w:rsid w:val="00983531"/>
    <w:rsid w:val="009A704B"/>
    <w:rsid w:val="009D1CF0"/>
    <w:rsid w:val="00A01B20"/>
    <w:rsid w:val="00A264AA"/>
    <w:rsid w:val="00A357A1"/>
    <w:rsid w:val="00A40298"/>
    <w:rsid w:val="00A44B04"/>
    <w:rsid w:val="00A5287F"/>
    <w:rsid w:val="00A81BB0"/>
    <w:rsid w:val="00AB403D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D0081"/>
    <w:rsid w:val="00BD6669"/>
    <w:rsid w:val="00BE1690"/>
    <w:rsid w:val="00BE4B37"/>
    <w:rsid w:val="00BE6A76"/>
    <w:rsid w:val="00BF574A"/>
    <w:rsid w:val="00C01EA5"/>
    <w:rsid w:val="00C058BE"/>
    <w:rsid w:val="00C075D5"/>
    <w:rsid w:val="00C10517"/>
    <w:rsid w:val="00C459AE"/>
    <w:rsid w:val="00C603D9"/>
    <w:rsid w:val="00C612E5"/>
    <w:rsid w:val="00C638C2"/>
    <w:rsid w:val="00C7180C"/>
    <w:rsid w:val="00C86DFA"/>
    <w:rsid w:val="00CA3761"/>
    <w:rsid w:val="00CC5C71"/>
    <w:rsid w:val="00CE6D92"/>
    <w:rsid w:val="00CF2E04"/>
    <w:rsid w:val="00D0367C"/>
    <w:rsid w:val="00D24BAE"/>
    <w:rsid w:val="00D32D4A"/>
    <w:rsid w:val="00D45015"/>
    <w:rsid w:val="00D605C7"/>
    <w:rsid w:val="00D74C46"/>
    <w:rsid w:val="00D75BF6"/>
    <w:rsid w:val="00D82087"/>
    <w:rsid w:val="00D92B63"/>
    <w:rsid w:val="00DA4AA8"/>
    <w:rsid w:val="00DA7260"/>
    <w:rsid w:val="00DB792B"/>
    <w:rsid w:val="00E44C0E"/>
    <w:rsid w:val="00E70B70"/>
    <w:rsid w:val="00EA1445"/>
    <w:rsid w:val="00EC356A"/>
    <w:rsid w:val="00ED3EB2"/>
    <w:rsid w:val="00EE4F04"/>
    <w:rsid w:val="00EE7B5F"/>
    <w:rsid w:val="00F02238"/>
    <w:rsid w:val="00F27345"/>
    <w:rsid w:val="00F31010"/>
    <w:rsid w:val="00F6011D"/>
    <w:rsid w:val="00F60AEA"/>
    <w:rsid w:val="00F64F25"/>
    <w:rsid w:val="00F725EE"/>
    <w:rsid w:val="00F8306F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Мартынов С.Н.</cp:lastModifiedBy>
  <cp:revision>19</cp:revision>
  <cp:lastPrinted>2014-06-04T14:09:00Z</cp:lastPrinted>
  <dcterms:created xsi:type="dcterms:W3CDTF">2018-03-21T07:41:00Z</dcterms:created>
  <dcterms:modified xsi:type="dcterms:W3CDTF">2018-08-01T08:14:00Z</dcterms:modified>
</cp:coreProperties>
</file>