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18" w:rsidRPr="00B06EEB" w:rsidRDefault="000D4118" w:rsidP="00B06EEB">
      <w:pPr>
        <w:pStyle w:val="4"/>
        <w:rPr>
          <w:rFonts w:ascii="Times New Roman" w:hAnsi="Times New Roman" w:cs="Times New Roman"/>
          <w:sz w:val="28"/>
          <w:szCs w:val="28"/>
        </w:rPr>
      </w:pPr>
      <w:r w:rsidRPr="00B06EEB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93DA2" w:rsidRPr="00A93DA2" w:rsidRDefault="000D4118" w:rsidP="00A93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3DA2">
        <w:rPr>
          <w:rFonts w:ascii="Times New Roman" w:hAnsi="Times New Roman" w:cs="Times New Roman"/>
          <w:sz w:val="28"/>
          <w:szCs w:val="28"/>
        </w:rPr>
        <w:t>Об основных итогах экспертно-аналитического мероприятия:</w:t>
      </w:r>
    </w:p>
    <w:p w:rsidR="00A93DA2" w:rsidRPr="00A93DA2" w:rsidRDefault="00A93DA2" w:rsidP="00A93D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3DA2">
        <w:rPr>
          <w:rFonts w:ascii="Times New Roman" w:hAnsi="Times New Roman" w:cs="Times New Roman"/>
          <w:sz w:val="28"/>
          <w:szCs w:val="28"/>
        </w:rPr>
        <w:t>«Экспертиза муниципальной программы «Управление муниципальным имуществом города Сарова Нижегородской области на 2015-2020 годы»</w:t>
      </w:r>
    </w:p>
    <w:p w:rsidR="00A93DA2" w:rsidRDefault="00A93DA2" w:rsidP="00B06EEB">
      <w:pPr>
        <w:shd w:val="clear" w:color="auto" w:fill="FFFFFF"/>
        <w:ind w:right="-14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4118" w:rsidRPr="00B06EEB" w:rsidRDefault="000D4118" w:rsidP="00B06EEB">
      <w:pPr>
        <w:shd w:val="clear" w:color="auto" w:fill="FFFFFF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6EEB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 мероприятия</w:t>
      </w:r>
      <w:r w:rsidRPr="00B06EEB">
        <w:rPr>
          <w:rFonts w:ascii="Times New Roman" w:hAnsi="Times New Roman" w:cs="Times New Roman"/>
          <w:color w:val="000000"/>
          <w:sz w:val="28"/>
          <w:szCs w:val="28"/>
        </w:rPr>
        <w:t xml:space="preserve">: аудитор КСП </w:t>
      </w:r>
      <w:smartTag w:uri="urn:schemas-microsoft-com:office:smarttags" w:element="PersonName">
        <w:r w:rsidRPr="00B06EEB">
          <w:rPr>
            <w:rFonts w:ascii="Times New Roman" w:hAnsi="Times New Roman" w:cs="Times New Roman"/>
            <w:color w:val="000000"/>
            <w:sz w:val="28"/>
            <w:szCs w:val="28"/>
          </w:rPr>
          <w:t>Малашенко А.А.</w:t>
        </w:r>
      </w:smartTag>
    </w:p>
    <w:p w:rsidR="000D4118" w:rsidRDefault="000D4118" w:rsidP="00B06EEB">
      <w:pPr>
        <w:tabs>
          <w:tab w:val="num" w:pos="54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6EEB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A93DA2">
        <w:rPr>
          <w:rFonts w:ascii="Times New Roman" w:hAnsi="Times New Roman" w:cs="Times New Roman"/>
          <w:sz w:val="28"/>
          <w:szCs w:val="28"/>
        </w:rPr>
        <w:t>программа</w:t>
      </w:r>
      <w:r w:rsidR="00A93DA2" w:rsidRPr="00A93DA2">
        <w:rPr>
          <w:rFonts w:ascii="Times New Roman" w:hAnsi="Times New Roman" w:cs="Times New Roman"/>
          <w:sz w:val="28"/>
          <w:szCs w:val="28"/>
        </w:rPr>
        <w:t xml:space="preserve"> «Управление муниципальным имуществом города Сарова Нижегородской области на 2015-2020 годы»</w:t>
      </w:r>
      <w:r w:rsidRPr="00B06EEB">
        <w:rPr>
          <w:rFonts w:ascii="Times New Roman" w:hAnsi="Times New Roman" w:cs="Times New Roman"/>
          <w:sz w:val="28"/>
          <w:szCs w:val="28"/>
        </w:rPr>
        <w:t xml:space="preserve"> (далее - Программа) утверждена постановлением администрации г</w:t>
      </w:r>
      <w:r w:rsidR="00A93DA2">
        <w:rPr>
          <w:rFonts w:ascii="Times New Roman" w:hAnsi="Times New Roman" w:cs="Times New Roman"/>
          <w:sz w:val="28"/>
          <w:szCs w:val="28"/>
        </w:rPr>
        <w:t>орода Сарова от 31.10.2014 №4466</w:t>
      </w:r>
      <w:r w:rsidRPr="00B06EEB">
        <w:rPr>
          <w:rFonts w:ascii="Times New Roman" w:hAnsi="Times New Roman" w:cs="Times New Roman"/>
          <w:sz w:val="28"/>
          <w:szCs w:val="28"/>
        </w:rPr>
        <w:t>.</w:t>
      </w:r>
      <w:r w:rsidR="00A93DA2" w:rsidRPr="00A93DA2">
        <w:rPr>
          <w:b/>
        </w:rPr>
        <w:t xml:space="preserve"> </w:t>
      </w:r>
    </w:p>
    <w:p w:rsidR="000D4118" w:rsidRPr="00A93DA2" w:rsidRDefault="000D4118" w:rsidP="009970A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06EEB">
        <w:rPr>
          <w:rFonts w:ascii="Times New Roman" w:hAnsi="Times New Roman" w:cs="Times New Roman"/>
          <w:sz w:val="28"/>
          <w:szCs w:val="28"/>
        </w:rPr>
        <w:t xml:space="preserve">аказчиком-координатором Программы </w:t>
      </w:r>
      <w:r w:rsidRPr="00A93DA2">
        <w:rPr>
          <w:rFonts w:ascii="Times New Roman" w:hAnsi="Times New Roman" w:cs="Times New Roman"/>
          <w:sz w:val="28"/>
          <w:szCs w:val="28"/>
        </w:rPr>
        <w:t>опре</w:t>
      </w:r>
      <w:r w:rsidR="00A93DA2" w:rsidRPr="00A93DA2">
        <w:rPr>
          <w:rFonts w:ascii="Times New Roman" w:hAnsi="Times New Roman" w:cs="Times New Roman"/>
          <w:sz w:val="28"/>
          <w:szCs w:val="28"/>
        </w:rPr>
        <w:t>делен Комитет по управлению муниципальным имуществом Администрации города Сарова (далее - КУМИ)</w:t>
      </w:r>
      <w:r w:rsidRPr="00A93DA2">
        <w:rPr>
          <w:rFonts w:ascii="Times New Roman" w:hAnsi="Times New Roman" w:cs="Times New Roman"/>
          <w:sz w:val="28"/>
          <w:szCs w:val="28"/>
        </w:rPr>
        <w:t>;</w:t>
      </w:r>
    </w:p>
    <w:p w:rsidR="00A93DA2" w:rsidRDefault="00A93DA2" w:rsidP="0048525C">
      <w:pPr>
        <w:tabs>
          <w:tab w:val="num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118" w:rsidRPr="00B06EEB" w:rsidRDefault="000D4118" w:rsidP="009970AC">
      <w:pPr>
        <w:tabs>
          <w:tab w:val="num" w:pos="540"/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EEB">
        <w:rPr>
          <w:rFonts w:ascii="Times New Roman" w:hAnsi="Times New Roman" w:cs="Times New Roman"/>
          <w:sz w:val="28"/>
          <w:szCs w:val="28"/>
        </w:rPr>
        <w:t>Программа реализуется в один этап в период с 2015 по 2020 годы</w:t>
      </w:r>
    </w:p>
    <w:p w:rsidR="000D4118" w:rsidRPr="00B06EEB" w:rsidRDefault="000D4118" w:rsidP="009970AC">
      <w:pPr>
        <w:ind w:left="540" w:right="-142"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6E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 по результатам мероприятия:</w:t>
      </w:r>
    </w:p>
    <w:p w:rsidR="00030EEF" w:rsidRPr="00030EEF" w:rsidRDefault="00030EEF" w:rsidP="00995240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EEF">
        <w:rPr>
          <w:rFonts w:ascii="Times New Roman" w:hAnsi="Times New Roman" w:cs="Times New Roman"/>
          <w:sz w:val="28"/>
          <w:szCs w:val="28"/>
        </w:rPr>
        <w:t xml:space="preserve">Цели и задачи Программы, в целом </w:t>
      </w:r>
      <w:r w:rsidRPr="00030EEF">
        <w:rPr>
          <w:rFonts w:ascii="Times New Roman" w:hAnsi="Times New Roman" w:cs="Times New Roman"/>
          <w:color w:val="000000"/>
          <w:sz w:val="28"/>
          <w:szCs w:val="28"/>
        </w:rPr>
        <w:t>соответствуют основным направлениям государственной политики</w:t>
      </w:r>
      <w:r w:rsidRPr="00030EEF">
        <w:rPr>
          <w:rFonts w:ascii="Times New Roman" w:hAnsi="Times New Roman" w:cs="Times New Roman"/>
          <w:sz w:val="28"/>
          <w:szCs w:val="28"/>
        </w:rPr>
        <w:t xml:space="preserve"> в сфере управления муниципальным имуществом</w:t>
      </w:r>
      <w:r w:rsidRPr="00030EE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030EEF">
        <w:rPr>
          <w:rFonts w:ascii="Times New Roman" w:hAnsi="Times New Roman" w:cs="Times New Roman"/>
          <w:sz w:val="28"/>
          <w:szCs w:val="28"/>
        </w:rPr>
        <w:t>направлены на реализацию полномочий органов местного самоуправления, определенных нормативными правовыми актами РФ и Нижегородской области.</w:t>
      </w:r>
    </w:p>
    <w:p w:rsidR="00030EEF" w:rsidRPr="00030EEF" w:rsidRDefault="00030EEF" w:rsidP="009952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EEF">
        <w:rPr>
          <w:rFonts w:ascii="Times New Roman" w:hAnsi="Times New Roman" w:cs="Times New Roman"/>
          <w:sz w:val="28"/>
          <w:szCs w:val="28"/>
        </w:rPr>
        <w:t>Вместе с тем, при определении целей и задач муниципальной программы не учтены положения программных документов, показывающие направленность государственной политики на :</w:t>
      </w:r>
    </w:p>
    <w:p w:rsidR="00030EEF" w:rsidRPr="00030EEF" w:rsidRDefault="00030EEF" w:rsidP="0099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EEF">
        <w:rPr>
          <w:rFonts w:ascii="Times New Roman" w:hAnsi="Times New Roman" w:cs="Times New Roman"/>
          <w:sz w:val="28"/>
          <w:szCs w:val="28"/>
        </w:rPr>
        <w:t xml:space="preserve">- </w:t>
      </w:r>
      <w:r w:rsidRPr="00030EEF">
        <w:rPr>
          <w:rFonts w:ascii="Times New Roman" w:hAnsi="Times New Roman" w:cs="Times New Roman"/>
          <w:bCs/>
          <w:sz w:val="28"/>
          <w:szCs w:val="28"/>
        </w:rPr>
        <w:t>сокращение объема имущества, находящегося в муниципальной собственности, с учетом задач обеспечения полномочий органов местного самоуправления ;</w:t>
      </w:r>
    </w:p>
    <w:p w:rsidR="00030EEF" w:rsidRDefault="00030EEF" w:rsidP="00995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EEF">
        <w:rPr>
          <w:rFonts w:ascii="Times New Roman" w:hAnsi="Times New Roman" w:cs="Times New Roman"/>
          <w:bCs/>
          <w:sz w:val="28"/>
          <w:szCs w:val="28"/>
        </w:rPr>
        <w:t>- повышение эффективности управления муниципальным имуществом, включая последовательное сокращение использования института хозяйственного ведения.</w:t>
      </w:r>
    </w:p>
    <w:p w:rsidR="00030EEF" w:rsidRDefault="00030EEF" w:rsidP="00030EEF">
      <w:pPr>
        <w:pStyle w:val="ab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 w:rsidRPr="00030EEF">
        <w:rPr>
          <w:bCs/>
          <w:sz w:val="28"/>
          <w:szCs w:val="28"/>
        </w:rPr>
        <w:t xml:space="preserve">2. </w:t>
      </w:r>
      <w:r w:rsidRPr="00030EEF">
        <w:rPr>
          <w:sz w:val="28"/>
          <w:szCs w:val="28"/>
        </w:rPr>
        <w:t>Анализ состава и значений целевых показателей Программы показал недостаточность утвержденных показателей для полной оценки степени решения ее задач.</w:t>
      </w:r>
    </w:p>
    <w:p w:rsidR="00030EEF" w:rsidRDefault="00995240" w:rsidP="00030EEF">
      <w:pPr>
        <w:pStyle w:val="ab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030EEF">
        <w:rPr>
          <w:sz w:val="28"/>
          <w:szCs w:val="28"/>
        </w:rPr>
        <w:t xml:space="preserve">. </w:t>
      </w:r>
      <w:r w:rsidR="00030EEF" w:rsidRPr="00030EEF">
        <w:rPr>
          <w:sz w:val="28"/>
          <w:szCs w:val="28"/>
        </w:rPr>
        <w:t>Непосредственная связь между объемами ресурсного обеспечения, выделяемого на реализацию программных мероприятий, и значениями индикаторов Программы не прослеживается.</w:t>
      </w:r>
    </w:p>
    <w:p w:rsidR="00030EEF" w:rsidRPr="00030EEF" w:rsidRDefault="00995240" w:rsidP="00D63F9A">
      <w:pPr>
        <w:pStyle w:val="ab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D63F9A">
        <w:rPr>
          <w:sz w:val="28"/>
          <w:szCs w:val="28"/>
        </w:rPr>
        <w:t xml:space="preserve">. </w:t>
      </w:r>
      <w:r w:rsidR="00030EEF" w:rsidRPr="00030EEF">
        <w:rPr>
          <w:sz w:val="28"/>
          <w:szCs w:val="28"/>
        </w:rPr>
        <w:t>Установлена недостаточная степень взаимосвязи целей и задач с индикаторами Программы.</w:t>
      </w:r>
    </w:p>
    <w:p w:rsidR="000D4118" w:rsidRPr="00B06EEB" w:rsidRDefault="000D4118" w:rsidP="00995240">
      <w:pPr>
        <w:pStyle w:val="3"/>
        <w:numPr>
          <w:ilvl w:val="0"/>
          <w:numId w:val="19"/>
        </w:numPr>
        <w:tabs>
          <w:tab w:val="left" w:pos="900"/>
        </w:tabs>
        <w:spacing w:before="0" w:line="240" w:lineRule="auto"/>
        <w:ind w:left="0" w:right="-5"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06EEB">
        <w:rPr>
          <w:rFonts w:ascii="Times New Roman" w:hAnsi="Times New Roman" w:cs="Times New Roman"/>
          <w:b w:val="0"/>
          <w:sz w:val="28"/>
          <w:szCs w:val="28"/>
        </w:rPr>
        <w:lastRenderedPageBreak/>
        <w:t>Вышеперечисленные факторы создают риски достижения не в полном объеме ожидаемых результатов Программы в действующей редакции.</w:t>
      </w:r>
    </w:p>
    <w:p w:rsidR="00824D44" w:rsidRDefault="00824D44" w:rsidP="00824D44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4118" w:rsidRPr="00420978" w:rsidRDefault="000D4118" w:rsidP="00824D44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0978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недостатки и </w:t>
      </w:r>
      <w:r w:rsidRPr="00420978">
        <w:rPr>
          <w:rFonts w:ascii="Times New Roman" w:hAnsi="Times New Roman" w:cs="Times New Roman"/>
          <w:b/>
          <w:bCs/>
          <w:sz w:val="28"/>
          <w:szCs w:val="28"/>
        </w:rPr>
        <w:t>нарушения:</w:t>
      </w:r>
    </w:p>
    <w:p w:rsidR="0048525C" w:rsidRDefault="0048525C" w:rsidP="00D968C9">
      <w:pPr>
        <w:pStyle w:val="ab"/>
        <w:numPr>
          <w:ilvl w:val="0"/>
          <w:numId w:val="18"/>
        </w:numPr>
        <w:tabs>
          <w:tab w:val="left" w:pos="0"/>
          <w:tab w:val="left" w:pos="851"/>
        </w:tabs>
        <w:spacing w:before="0" w:beforeAutospacing="0" w:after="0" w:afterAutospacing="0" w:line="270" w:lineRule="atLeast"/>
        <w:ind w:left="0" w:firstLine="567"/>
        <w:jc w:val="both"/>
        <w:textAlignment w:val="baseline"/>
        <w:rPr>
          <w:sz w:val="28"/>
          <w:szCs w:val="28"/>
        </w:rPr>
      </w:pPr>
      <w:r w:rsidRPr="00B44AA1">
        <w:rPr>
          <w:sz w:val="28"/>
          <w:szCs w:val="28"/>
        </w:rPr>
        <w:t xml:space="preserve">В текстовой части Программы, </w:t>
      </w:r>
      <w:r w:rsidR="005B659A">
        <w:rPr>
          <w:sz w:val="28"/>
          <w:szCs w:val="28"/>
        </w:rPr>
        <w:t>отсутствует</w:t>
      </w:r>
      <w:r w:rsidRPr="00B44AA1">
        <w:rPr>
          <w:sz w:val="28"/>
          <w:szCs w:val="28"/>
        </w:rPr>
        <w:t xml:space="preserve"> анализ рисков реализации Программы</w:t>
      </w:r>
      <w:r>
        <w:rPr>
          <w:sz w:val="28"/>
          <w:szCs w:val="28"/>
        </w:rPr>
        <w:t>;</w:t>
      </w:r>
    </w:p>
    <w:p w:rsidR="00D968C9" w:rsidRPr="00D968C9" w:rsidRDefault="00D968C9" w:rsidP="00D968C9">
      <w:pPr>
        <w:pStyle w:val="ab"/>
        <w:numPr>
          <w:ilvl w:val="0"/>
          <w:numId w:val="18"/>
        </w:numPr>
        <w:tabs>
          <w:tab w:val="left" w:pos="0"/>
          <w:tab w:val="left" w:pos="851"/>
        </w:tabs>
        <w:spacing w:before="0" w:beforeAutospacing="0" w:after="0" w:afterAutospacing="0" w:line="270" w:lineRule="atLeast"/>
        <w:ind w:left="0" w:firstLine="567"/>
        <w:jc w:val="both"/>
        <w:textAlignment w:val="baseline"/>
        <w:rPr>
          <w:sz w:val="28"/>
          <w:szCs w:val="28"/>
        </w:rPr>
      </w:pPr>
      <w:r w:rsidRPr="00D968C9">
        <w:rPr>
          <w:sz w:val="28"/>
          <w:szCs w:val="28"/>
        </w:rPr>
        <w:t>В нарушение Методических рекомендаций, Заказчиком- координатором Программы не определены целевые показатели (индикаторы и непосредственные результаты) по программному мероприятию 1.3</w:t>
      </w:r>
      <w:r w:rsidR="0048525C">
        <w:rPr>
          <w:sz w:val="28"/>
          <w:szCs w:val="28"/>
        </w:rPr>
        <w:t>;</w:t>
      </w:r>
      <w:r w:rsidRPr="00D968C9">
        <w:rPr>
          <w:sz w:val="28"/>
          <w:szCs w:val="28"/>
        </w:rPr>
        <w:t xml:space="preserve"> </w:t>
      </w:r>
    </w:p>
    <w:p w:rsidR="00D968C9" w:rsidRPr="00D968C9" w:rsidRDefault="00D968C9" w:rsidP="00D968C9">
      <w:pPr>
        <w:pStyle w:val="ab"/>
        <w:numPr>
          <w:ilvl w:val="0"/>
          <w:numId w:val="18"/>
        </w:numPr>
        <w:tabs>
          <w:tab w:val="left" w:pos="0"/>
          <w:tab w:val="left" w:pos="851"/>
        </w:tabs>
        <w:spacing w:before="0" w:beforeAutospacing="0" w:after="0" w:afterAutospacing="0" w:line="270" w:lineRule="atLeast"/>
        <w:ind w:left="0" w:firstLine="567"/>
        <w:jc w:val="both"/>
        <w:textAlignment w:val="baseline"/>
        <w:rPr>
          <w:sz w:val="28"/>
          <w:szCs w:val="28"/>
        </w:rPr>
      </w:pPr>
      <w:r w:rsidRPr="00D968C9">
        <w:rPr>
          <w:sz w:val="28"/>
          <w:szCs w:val="28"/>
        </w:rPr>
        <w:t xml:space="preserve">Индикатор 2 </w:t>
      </w:r>
      <w:r w:rsidR="0048525C">
        <w:rPr>
          <w:sz w:val="28"/>
          <w:szCs w:val="28"/>
        </w:rPr>
        <w:t xml:space="preserve">Программы </w:t>
      </w:r>
      <w:r w:rsidRPr="00D968C9">
        <w:rPr>
          <w:sz w:val="28"/>
          <w:szCs w:val="28"/>
        </w:rPr>
        <w:t>не обеспечивает возможность объективной оценки ожидаемых результатов достижения цели Программы.</w:t>
      </w:r>
    </w:p>
    <w:p w:rsidR="006C6205" w:rsidRPr="006C6205" w:rsidRDefault="00824D44" w:rsidP="00B44AA1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6205" w:rsidRPr="006C6205">
        <w:rPr>
          <w:rFonts w:ascii="Times New Roman" w:hAnsi="Times New Roman" w:cs="Times New Roman"/>
          <w:sz w:val="28"/>
          <w:szCs w:val="28"/>
        </w:rPr>
        <w:t>оказатель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205">
        <w:rPr>
          <w:rFonts w:ascii="Times New Roman" w:hAnsi="Times New Roman" w:cs="Times New Roman"/>
          <w:sz w:val="28"/>
          <w:szCs w:val="28"/>
        </w:rPr>
        <w:t>непосредственного результата 1 «величина прямых фин</w:t>
      </w:r>
      <w:r>
        <w:rPr>
          <w:rFonts w:ascii="Times New Roman" w:hAnsi="Times New Roman" w:cs="Times New Roman"/>
          <w:sz w:val="28"/>
          <w:szCs w:val="28"/>
        </w:rPr>
        <w:t>ансовых поступлений в бюджет г.</w:t>
      </w:r>
      <w:r w:rsidRPr="006C6205">
        <w:rPr>
          <w:rFonts w:ascii="Times New Roman" w:hAnsi="Times New Roman" w:cs="Times New Roman"/>
          <w:sz w:val="28"/>
          <w:szCs w:val="28"/>
        </w:rPr>
        <w:t xml:space="preserve"> Сарова от управления муниципальным имуществом» на 2016 год установлен</w:t>
      </w:r>
      <w:r w:rsidR="006C6205" w:rsidRPr="006C6205">
        <w:rPr>
          <w:rFonts w:ascii="Times New Roman" w:hAnsi="Times New Roman" w:cs="Times New Roman"/>
          <w:sz w:val="28"/>
          <w:szCs w:val="28"/>
        </w:rPr>
        <w:t xml:space="preserve"> некорректно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C6205">
        <w:rPr>
          <w:rFonts w:ascii="Times New Roman" w:hAnsi="Times New Roman" w:cs="Times New Roman"/>
          <w:sz w:val="28"/>
          <w:szCs w:val="28"/>
        </w:rPr>
        <w:t>в сумме 78,0 млн. руб</w:t>
      </w:r>
      <w:r w:rsidR="00B329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B329D3">
        <w:rPr>
          <w:rFonts w:ascii="Times New Roman" w:hAnsi="Times New Roman" w:cs="Times New Roman"/>
          <w:sz w:val="28"/>
          <w:szCs w:val="28"/>
        </w:rPr>
        <w:t>, или</w:t>
      </w:r>
      <w:r w:rsidR="006C6205" w:rsidRPr="006C6205">
        <w:rPr>
          <w:rFonts w:ascii="Times New Roman" w:hAnsi="Times New Roman" w:cs="Times New Roman"/>
          <w:sz w:val="28"/>
          <w:szCs w:val="28"/>
        </w:rPr>
        <w:t xml:space="preserve"> в 2,3 раза ниже его фактического исполнения в 2015 году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C6205">
        <w:rPr>
          <w:rFonts w:ascii="Times New Roman" w:hAnsi="Times New Roman" w:cs="Times New Roman"/>
          <w:sz w:val="28"/>
          <w:szCs w:val="28"/>
        </w:rPr>
        <w:t>178,1 млн. руб</w:t>
      </w:r>
      <w:r>
        <w:rPr>
          <w:rFonts w:ascii="Times New Roman" w:hAnsi="Times New Roman" w:cs="Times New Roman"/>
          <w:sz w:val="28"/>
          <w:szCs w:val="28"/>
        </w:rPr>
        <w:t>.)</w:t>
      </w:r>
      <w:r w:rsidR="006C6205" w:rsidRPr="006C6205">
        <w:rPr>
          <w:rFonts w:ascii="Times New Roman" w:hAnsi="Times New Roman" w:cs="Times New Roman"/>
          <w:sz w:val="28"/>
          <w:szCs w:val="28"/>
        </w:rPr>
        <w:t>, что позволило его перевыполнить в 1,6 раза в 2016 году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C6205">
        <w:rPr>
          <w:rFonts w:ascii="Times New Roman" w:hAnsi="Times New Roman" w:cs="Times New Roman"/>
          <w:sz w:val="28"/>
          <w:szCs w:val="28"/>
        </w:rPr>
        <w:t>125,0 млн. руб.</w:t>
      </w:r>
      <w:r>
        <w:rPr>
          <w:rFonts w:ascii="Times New Roman" w:hAnsi="Times New Roman" w:cs="Times New Roman"/>
          <w:sz w:val="28"/>
          <w:szCs w:val="28"/>
        </w:rPr>
        <w:t>)</w:t>
      </w:r>
      <w:r w:rsidR="00B44AA1">
        <w:rPr>
          <w:rFonts w:ascii="Times New Roman" w:hAnsi="Times New Roman" w:cs="Times New Roman"/>
          <w:sz w:val="28"/>
          <w:szCs w:val="28"/>
        </w:rPr>
        <w:t>.</w:t>
      </w:r>
    </w:p>
    <w:p w:rsidR="006C6205" w:rsidRPr="0048525C" w:rsidRDefault="00D968C9" w:rsidP="0048525C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525C">
        <w:rPr>
          <w:rFonts w:ascii="Times New Roman" w:hAnsi="Times New Roman" w:cs="Times New Roman"/>
          <w:sz w:val="28"/>
          <w:szCs w:val="28"/>
        </w:rPr>
        <w:t xml:space="preserve"> Выявлены недостатки текущего управления реализацией муниципальной программы в части нарушения</w:t>
      </w:r>
      <w:r w:rsidRPr="004852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525C">
        <w:rPr>
          <w:rFonts w:ascii="Times New Roman" w:hAnsi="Times New Roman" w:cs="Times New Roman"/>
          <w:sz w:val="28"/>
          <w:szCs w:val="28"/>
        </w:rPr>
        <w:t>срока утверждения плана реализации муниципальной программы на 2015 финансовый год и корректности составления отчетов о ходе реализации муниципальной программы за 2016, 2017 год.</w:t>
      </w:r>
    </w:p>
    <w:p w:rsidR="000D4118" w:rsidRPr="00EB5DCA" w:rsidRDefault="000D4118" w:rsidP="00EB5DCA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5DCA">
        <w:rPr>
          <w:rFonts w:ascii="Times New Roman" w:hAnsi="Times New Roman" w:cs="Times New Roman"/>
          <w:sz w:val="28"/>
          <w:szCs w:val="28"/>
        </w:rPr>
        <w:t>По итогам проведенного экспертно-аналитического мероприятия в соответствии со статьей 8 Положения о КСП, а также в порядке информации направлены:</w:t>
      </w:r>
    </w:p>
    <w:p w:rsidR="000D4118" w:rsidRDefault="000D4118" w:rsidP="00EB5DCA">
      <w:pPr>
        <w:pStyle w:val="2"/>
        <w:numPr>
          <w:ilvl w:val="0"/>
          <w:numId w:val="6"/>
        </w:numPr>
        <w:tabs>
          <w:tab w:val="clear" w:pos="1128"/>
          <w:tab w:val="num" w:pos="3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20978">
        <w:rPr>
          <w:rFonts w:ascii="Times New Roman" w:hAnsi="Times New Roman" w:cs="Times New Roman"/>
          <w:sz w:val="28"/>
          <w:szCs w:val="28"/>
        </w:rPr>
        <w:t>Главе города Сарова и в Городскую Думу города Сарова –</w:t>
      </w:r>
      <w:r>
        <w:rPr>
          <w:rFonts w:ascii="Times New Roman" w:hAnsi="Times New Roman" w:cs="Times New Roman"/>
          <w:sz w:val="28"/>
          <w:szCs w:val="28"/>
        </w:rPr>
        <w:t xml:space="preserve"> информация с приложением заключения</w:t>
      </w:r>
      <w:r w:rsidRPr="00420978">
        <w:rPr>
          <w:rFonts w:ascii="Times New Roman" w:hAnsi="Times New Roman" w:cs="Times New Roman"/>
          <w:sz w:val="28"/>
          <w:szCs w:val="28"/>
        </w:rPr>
        <w:t>;</w:t>
      </w:r>
    </w:p>
    <w:p w:rsidR="000D4118" w:rsidRPr="00F502EF" w:rsidRDefault="000D4118" w:rsidP="00EB5DCA">
      <w:pPr>
        <w:pStyle w:val="2"/>
        <w:numPr>
          <w:ilvl w:val="0"/>
          <w:numId w:val="6"/>
        </w:numPr>
        <w:tabs>
          <w:tab w:val="clear" w:pos="1128"/>
          <w:tab w:val="num" w:pos="360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502EF">
        <w:rPr>
          <w:rFonts w:ascii="Times New Roman" w:hAnsi="Times New Roman" w:cs="Times New Roman"/>
          <w:sz w:val="28"/>
          <w:szCs w:val="28"/>
        </w:rPr>
        <w:t>В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цию города </w:t>
      </w:r>
      <w:r w:rsidR="00B44AA1">
        <w:rPr>
          <w:rFonts w:ascii="Times New Roman" w:hAnsi="Times New Roman" w:cs="Times New Roman"/>
          <w:sz w:val="28"/>
          <w:szCs w:val="28"/>
        </w:rPr>
        <w:t xml:space="preserve">Сарова </w:t>
      </w:r>
      <w:r>
        <w:rPr>
          <w:rFonts w:ascii="Times New Roman" w:hAnsi="Times New Roman" w:cs="Times New Roman"/>
          <w:sz w:val="28"/>
          <w:szCs w:val="28"/>
        </w:rPr>
        <w:t>– заключение</w:t>
      </w:r>
      <w:r w:rsidRPr="00F502EF">
        <w:rPr>
          <w:rFonts w:ascii="Times New Roman" w:hAnsi="Times New Roman" w:cs="Times New Roman"/>
          <w:sz w:val="28"/>
          <w:szCs w:val="28"/>
        </w:rPr>
        <w:t>.</w:t>
      </w:r>
    </w:p>
    <w:p w:rsidR="000D4118" w:rsidRPr="00420978" w:rsidRDefault="000D4118" w:rsidP="009970AC">
      <w:pPr>
        <w:pStyle w:val="2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0D4118" w:rsidRPr="00420978" w:rsidSect="00F7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22A25256"/>
    <w:multiLevelType w:val="hybridMultilevel"/>
    <w:tmpl w:val="289E9618"/>
    <w:lvl w:ilvl="0" w:tplc="9D9E2650">
      <w:start w:val="5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0F84D8D"/>
    <w:multiLevelType w:val="hybridMultilevel"/>
    <w:tmpl w:val="A314BEA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95B073C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5CAD197D"/>
    <w:multiLevelType w:val="hybridMultilevel"/>
    <w:tmpl w:val="05225660"/>
    <w:lvl w:ilvl="0" w:tplc="C9B81A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FE51B1A"/>
    <w:multiLevelType w:val="hybridMultilevel"/>
    <w:tmpl w:val="F54E56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7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18"/>
  </w:num>
  <w:num w:numId="10">
    <w:abstractNumId w:val="10"/>
  </w:num>
  <w:num w:numId="11">
    <w:abstractNumId w:val="8"/>
  </w:num>
  <w:num w:numId="12">
    <w:abstractNumId w:val="15"/>
  </w:num>
  <w:num w:numId="13">
    <w:abstractNumId w:val="16"/>
  </w:num>
  <w:num w:numId="14">
    <w:abstractNumId w:val="7"/>
  </w:num>
  <w:num w:numId="15">
    <w:abstractNumId w:val="4"/>
  </w:num>
  <w:num w:numId="16">
    <w:abstractNumId w:val="3"/>
  </w:num>
  <w:num w:numId="17">
    <w:abstractNumId w:val="14"/>
  </w:num>
  <w:num w:numId="18">
    <w:abstractNumId w:val="1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10D2C"/>
    <w:rsid w:val="000156C4"/>
    <w:rsid w:val="00020913"/>
    <w:rsid w:val="0002530F"/>
    <w:rsid w:val="00030EEF"/>
    <w:rsid w:val="00040069"/>
    <w:rsid w:val="000B3E9F"/>
    <w:rsid w:val="000D223F"/>
    <w:rsid w:val="000D4118"/>
    <w:rsid w:val="000D7404"/>
    <w:rsid w:val="000E29A9"/>
    <w:rsid w:val="001147D8"/>
    <w:rsid w:val="00125AB2"/>
    <w:rsid w:val="001310F9"/>
    <w:rsid w:val="00134EF0"/>
    <w:rsid w:val="00167DA6"/>
    <w:rsid w:val="001D64F8"/>
    <w:rsid w:val="001F01E8"/>
    <w:rsid w:val="00203257"/>
    <w:rsid w:val="00281F62"/>
    <w:rsid w:val="002B55E5"/>
    <w:rsid w:val="002C0A2B"/>
    <w:rsid w:val="002C5D63"/>
    <w:rsid w:val="002D0688"/>
    <w:rsid w:val="00340562"/>
    <w:rsid w:val="00351413"/>
    <w:rsid w:val="0039125D"/>
    <w:rsid w:val="003C4F01"/>
    <w:rsid w:val="003E06A8"/>
    <w:rsid w:val="003F6B6C"/>
    <w:rsid w:val="00414646"/>
    <w:rsid w:val="00420978"/>
    <w:rsid w:val="004342ED"/>
    <w:rsid w:val="004359A4"/>
    <w:rsid w:val="00443CFE"/>
    <w:rsid w:val="00463A1F"/>
    <w:rsid w:val="00471AEE"/>
    <w:rsid w:val="00476600"/>
    <w:rsid w:val="0048525C"/>
    <w:rsid w:val="0048725E"/>
    <w:rsid w:val="004A48EF"/>
    <w:rsid w:val="004B150C"/>
    <w:rsid w:val="004C71BB"/>
    <w:rsid w:val="00502997"/>
    <w:rsid w:val="00510346"/>
    <w:rsid w:val="00517286"/>
    <w:rsid w:val="00520B56"/>
    <w:rsid w:val="005834FF"/>
    <w:rsid w:val="00590CB9"/>
    <w:rsid w:val="00593898"/>
    <w:rsid w:val="005B2A4B"/>
    <w:rsid w:val="005B659A"/>
    <w:rsid w:val="005F1FBE"/>
    <w:rsid w:val="005F675C"/>
    <w:rsid w:val="00602789"/>
    <w:rsid w:val="0062205A"/>
    <w:rsid w:val="006246F5"/>
    <w:rsid w:val="00635126"/>
    <w:rsid w:val="00644308"/>
    <w:rsid w:val="0065540E"/>
    <w:rsid w:val="00657C31"/>
    <w:rsid w:val="006C6205"/>
    <w:rsid w:val="006D3BAF"/>
    <w:rsid w:val="00703B29"/>
    <w:rsid w:val="00712857"/>
    <w:rsid w:val="007322F3"/>
    <w:rsid w:val="00763D50"/>
    <w:rsid w:val="0076722D"/>
    <w:rsid w:val="007A187C"/>
    <w:rsid w:val="007C3D75"/>
    <w:rsid w:val="007E162A"/>
    <w:rsid w:val="007F1D56"/>
    <w:rsid w:val="00824D44"/>
    <w:rsid w:val="0082775F"/>
    <w:rsid w:val="008715B8"/>
    <w:rsid w:val="00876FD2"/>
    <w:rsid w:val="00883117"/>
    <w:rsid w:val="008C128B"/>
    <w:rsid w:val="008D00CA"/>
    <w:rsid w:val="008E482D"/>
    <w:rsid w:val="008F4B30"/>
    <w:rsid w:val="008F52A0"/>
    <w:rsid w:val="009133EE"/>
    <w:rsid w:val="00916EC0"/>
    <w:rsid w:val="009218F7"/>
    <w:rsid w:val="00927368"/>
    <w:rsid w:val="009525AE"/>
    <w:rsid w:val="009533BE"/>
    <w:rsid w:val="00975819"/>
    <w:rsid w:val="009915A1"/>
    <w:rsid w:val="00995240"/>
    <w:rsid w:val="009970AC"/>
    <w:rsid w:val="009A2AB4"/>
    <w:rsid w:val="009F7581"/>
    <w:rsid w:val="00A16DDE"/>
    <w:rsid w:val="00A3715D"/>
    <w:rsid w:val="00A41D95"/>
    <w:rsid w:val="00A44795"/>
    <w:rsid w:val="00A66701"/>
    <w:rsid w:val="00A93DA2"/>
    <w:rsid w:val="00AB06DD"/>
    <w:rsid w:val="00AD3D56"/>
    <w:rsid w:val="00AF0A89"/>
    <w:rsid w:val="00AF2EE6"/>
    <w:rsid w:val="00AF4080"/>
    <w:rsid w:val="00AF45E2"/>
    <w:rsid w:val="00B0676F"/>
    <w:rsid w:val="00B06EEB"/>
    <w:rsid w:val="00B14D93"/>
    <w:rsid w:val="00B329D3"/>
    <w:rsid w:val="00B44AA1"/>
    <w:rsid w:val="00B52EE9"/>
    <w:rsid w:val="00B812FE"/>
    <w:rsid w:val="00BA4799"/>
    <w:rsid w:val="00BC6AB4"/>
    <w:rsid w:val="00BF76A8"/>
    <w:rsid w:val="00BF79E4"/>
    <w:rsid w:val="00C70F6D"/>
    <w:rsid w:val="00C7212F"/>
    <w:rsid w:val="00C820FB"/>
    <w:rsid w:val="00CA2B2A"/>
    <w:rsid w:val="00CB21DC"/>
    <w:rsid w:val="00CE03CC"/>
    <w:rsid w:val="00D048CC"/>
    <w:rsid w:val="00D1344F"/>
    <w:rsid w:val="00D4203E"/>
    <w:rsid w:val="00D573BD"/>
    <w:rsid w:val="00D57710"/>
    <w:rsid w:val="00D63F9A"/>
    <w:rsid w:val="00D66C50"/>
    <w:rsid w:val="00D70E82"/>
    <w:rsid w:val="00D91874"/>
    <w:rsid w:val="00D91F4C"/>
    <w:rsid w:val="00D9289B"/>
    <w:rsid w:val="00D968C9"/>
    <w:rsid w:val="00DC1C2D"/>
    <w:rsid w:val="00DD2949"/>
    <w:rsid w:val="00DD5EEB"/>
    <w:rsid w:val="00DD63D3"/>
    <w:rsid w:val="00E06B25"/>
    <w:rsid w:val="00E1240F"/>
    <w:rsid w:val="00E44F3B"/>
    <w:rsid w:val="00E62CE8"/>
    <w:rsid w:val="00E6544D"/>
    <w:rsid w:val="00E81987"/>
    <w:rsid w:val="00E90456"/>
    <w:rsid w:val="00E933F4"/>
    <w:rsid w:val="00EB50AF"/>
    <w:rsid w:val="00EB5DCA"/>
    <w:rsid w:val="00EC5958"/>
    <w:rsid w:val="00EE28DD"/>
    <w:rsid w:val="00EE2AF0"/>
    <w:rsid w:val="00EE7520"/>
    <w:rsid w:val="00EF2773"/>
    <w:rsid w:val="00F26C13"/>
    <w:rsid w:val="00F43213"/>
    <w:rsid w:val="00F502EF"/>
    <w:rsid w:val="00F54AC1"/>
    <w:rsid w:val="00F5777E"/>
    <w:rsid w:val="00F73A72"/>
    <w:rsid w:val="00F75AF7"/>
    <w:rsid w:val="00FA6295"/>
    <w:rsid w:val="00FD5BAF"/>
    <w:rsid w:val="00FD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styleId="ab">
    <w:name w:val="Normal (Web)"/>
    <w:basedOn w:val="a"/>
    <w:locked/>
    <w:rsid w:val="00B06EE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820F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1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401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</vt:lpstr>
    </vt:vector>
  </TitlesOfParts>
  <Company>***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Крапивина</dc:creator>
  <cp:keywords/>
  <dc:description/>
  <cp:lastModifiedBy>Малашенко А.А.</cp:lastModifiedBy>
  <cp:revision>7</cp:revision>
  <cp:lastPrinted>2016-04-12T06:55:00Z</cp:lastPrinted>
  <dcterms:created xsi:type="dcterms:W3CDTF">2016-05-26T11:21:00Z</dcterms:created>
  <dcterms:modified xsi:type="dcterms:W3CDTF">2018-09-20T07:55:00Z</dcterms:modified>
</cp:coreProperties>
</file>