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5E" w:rsidRPr="00F44280" w:rsidRDefault="00F44280" w:rsidP="00F44280">
      <w:pPr>
        <w:jc w:val="center"/>
        <w:rPr>
          <w:b/>
          <w:szCs w:val="28"/>
        </w:rPr>
      </w:pPr>
      <w:r w:rsidRPr="00F44280">
        <w:rPr>
          <w:b/>
        </w:rPr>
        <w:t xml:space="preserve">Решение Городской Думы города Сарова от </w:t>
      </w:r>
      <w:r w:rsidR="00B8365E" w:rsidRPr="00F44280">
        <w:rPr>
          <w:b/>
        </w:rPr>
        <w:t>27</w:t>
      </w:r>
      <w:r w:rsidR="009F6D46" w:rsidRPr="00F44280">
        <w:rPr>
          <w:b/>
        </w:rPr>
        <w:t>.</w:t>
      </w:r>
      <w:r w:rsidR="001744F1" w:rsidRPr="00F44280">
        <w:rPr>
          <w:b/>
        </w:rPr>
        <w:t>1</w:t>
      </w:r>
      <w:r w:rsidR="00EB3B38" w:rsidRPr="00F44280">
        <w:rPr>
          <w:b/>
        </w:rPr>
        <w:t>2</w:t>
      </w:r>
      <w:r w:rsidR="009F6D46" w:rsidRPr="00F44280">
        <w:rPr>
          <w:b/>
        </w:rPr>
        <w:t xml:space="preserve">.2018 </w:t>
      </w:r>
      <w:r w:rsidRPr="00F44280">
        <w:rPr>
          <w:b/>
        </w:rPr>
        <w:t>№</w:t>
      </w:r>
      <w:r w:rsidR="009F6D46" w:rsidRPr="00F44280">
        <w:rPr>
          <w:b/>
        </w:rPr>
        <w:t xml:space="preserve"> </w:t>
      </w:r>
      <w:r w:rsidR="00DB2592" w:rsidRPr="00F44280">
        <w:rPr>
          <w:b/>
        </w:rPr>
        <w:t>1</w:t>
      </w:r>
      <w:r w:rsidR="006C75BF" w:rsidRPr="00F44280">
        <w:rPr>
          <w:b/>
        </w:rPr>
        <w:t>1</w:t>
      </w:r>
      <w:r w:rsidR="00B8365E" w:rsidRPr="00F44280">
        <w:rPr>
          <w:b/>
        </w:rPr>
        <w:t>2</w:t>
      </w:r>
      <w:r w:rsidR="009F6D46" w:rsidRPr="00F44280">
        <w:rPr>
          <w:b/>
        </w:rPr>
        <w:t xml:space="preserve">/6-гд </w:t>
      </w:r>
      <w:r w:rsidRPr="00F44280">
        <w:rPr>
          <w:b/>
        </w:rPr>
        <w:t>«</w:t>
      </w:r>
      <w:r w:rsidR="00B8365E" w:rsidRPr="00F44280">
        <w:rPr>
          <w:b/>
          <w:szCs w:val="28"/>
        </w:rPr>
        <w:t>О внесении изменений в решение</w:t>
      </w:r>
      <w:r w:rsidRPr="00F44280">
        <w:rPr>
          <w:b/>
          <w:szCs w:val="28"/>
        </w:rPr>
        <w:t xml:space="preserve"> </w:t>
      </w:r>
      <w:r w:rsidR="00B8365E" w:rsidRPr="00F44280">
        <w:rPr>
          <w:b/>
          <w:szCs w:val="28"/>
        </w:rPr>
        <w:t>Городской Думы от 13.12.2012 № 111/5-гд</w:t>
      </w:r>
      <w:r w:rsidRPr="00F44280">
        <w:rPr>
          <w:b/>
          <w:szCs w:val="28"/>
        </w:rPr>
        <w:t xml:space="preserve"> </w:t>
      </w:r>
      <w:r w:rsidR="00B8365E" w:rsidRPr="00F44280">
        <w:rPr>
          <w:b/>
          <w:szCs w:val="28"/>
        </w:rPr>
        <w:t>«О дополнительных мерах социальной</w:t>
      </w:r>
      <w:r w:rsidRPr="00F44280">
        <w:rPr>
          <w:b/>
          <w:szCs w:val="28"/>
        </w:rPr>
        <w:t xml:space="preserve"> </w:t>
      </w:r>
      <w:r w:rsidR="00B8365E" w:rsidRPr="00F44280">
        <w:rPr>
          <w:b/>
          <w:szCs w:val="28"/>
        </w:rPr>
        <w:t>поддержки и социальной помощи</w:t>
      </w:r>
      <w:r w:rsidRPr="00F44280">
        <w:rPr>
          <w:b/>
          <w:szCs w:val="28"/>
        </w:rPr>
        <w:t xml:space="preserve"> </w:t>
      </w:r>
      <w:r w:rsidR="00B8365E" w:rsidRPr="00F44280">
        <w:rPr>
          <w:b/>
          <w:szCs w:val="28"/>
        </w:rPr>
        <w:t>для отдельных категорий граждан»</w:t>
      </w:r>
    </w:p>
    <w:p w:rsidR="00B8365E" w:rsidRDefault="00B8365E" w:rsidP="00B8365E"/>
    <w:p w:rsidR="00B8365E" w:rsidRDefault="00B8365E" w:rsidP="00B8365E">
      <w:pPr>
        <w:ind w:firstLine="720"/>
        <w:jc w:val="both"/>
      </w:pPr>
      <w:r>
        <w:t xml:space="preserve">На основании обращения главы Администрации города Сарова (вх. № 1933/01-10 от 24.12.2018), </w:t>
      </w:r>
      <w:r>
        <w:rPr>
          <w:rStyle w:val="apple-style-span"/>
          <w:color w:val="000000"/>
          <w:szCs w:val="28"/>
        </w:rPr>
        <w:t>в</w:t>
      </w:r>
      <w:r w:rsidRPr="00A47871">
        <w:rPr>
          <w:rStyle w:val="apple-style-span"/>
          <w:color w:val="000000"/>
          <w:szCs w:val="28"/>
        </w:rPr>
        <w:t xml:space="preserve"> соответствии с Федеральным законом от 06.10.2003 №</w:t>
      </w:r>
      <w:r>
        <w:rPr>
          <w:rStyle w:val="apple-style-span"/>
          <w:color w:val="000000"/>
          <w:szCs w:val="28"/>
        </w:rPr>
        <w:t xml:space="preserve"> </w:t>
      </w:r>
      <w:r w:rsidRPr="00A47871">
        <w:rPr>
          <w:rStyle w:val="apple-style-span"/>
          <w:color w:val="000000"/>
          <w:szCs w:val="28"/>
        </w:rPr>
        <w:t xml:space="preserve">131-ФЗ «Об общих принципах организации местного самоуправления в Российской Федерации», </w:t>
      </w:r>
      <w:r w:rsidRPr="00763582">
        <w:t>руководствуясь статьей 25 Устава города Сарова</w:t>
      </w:r>
      <w:r w:rsidRPr="00A47871">
        <w:t>, Городская Дума города Сарова</w:t>
      </w:r>
    </w:p>
    <w:p w:rsidR="00B8365E" w:rsidRDefault="00B8365E" w:rsidP="00B8365E">
      <w:pPr>
        <w:jc w:val="both"/>
      </w:pPr>
    </w:p>
    <w:p w:rsidR="00B8365E" w:rsidRDefault="00B8365E" w:rsidP="00B8365E">
      <w:pPr>
        <w:jc w:val="both"/>
        <w:rPr>
          <w:b/>
        </w:rPr>
      </w:pPr>
      <w:r>
        <w:rPr>
          <w:b/>
        </w:rPr>
        <w:t>решила:</w:t>
      </w:r>
    </w:p>
    <w:p w:rsidR="00B8365E" w:rsidRDefault="00B8365E" w:rsidP="00B8365E">
      <w:pPr>
        <w:jc w:val="both"/>
        <w:rPr>
          <w:b/>
        </w:rPr>
      </w:pPr>
    </w:p>
    <w:p w:rsidR="00B8365E" w:rsidRPr="00D00352" w:rsidRDefault="00B8365E" w:rsidP="00B8365E">
      <w:pPr>
        <w:ind w:firstLine="709"/>
        <w:jc w:val="both"/>
      </w:pPr>
      <w:r w:rsidRPr="00A47871">
        <w:t xml:space="preserve">1. Внести в решение </w:t>
      </w:r>
      <w:r>
        <w:t>Г</w:t>
      </w:r>
      <w:r w:rsidRPr="00A47871">
        <w:t xml:space="preserve">ородской Думы </w:t>
      </w:r>
      <w:r>
        <w:t xml:space="preserve">города Сарова </w:t>
      </w:r>
      <w:r w:rsidRPr="00A47871">
        <w:t>от</w:t>
      </w:r>
      <w:r w:rsidRPr="00A47871">
        <w:rPr>
          <w:szCs w:val="28"/>
        </w:rPr>
        <w:t xml:space="preserve"> 13.12.2012 №</w:t>
      </w:r>
      <w:r>
        <w:rPr>
          <w:szCs w:val="28"/>
        </w:rPr>
        <w:t xml:space="preserve"> </w:t>
      </w:r>
      <w:r w:rsidRPr="00A47871">
        <w:rPr>
          <w:szCs w:val="28"/>
        </w:rPr>
        <w:t xml:space="preserve">111/5-гд «О дополнительных мерах социальной поддержки и социальной помощи для отдельных категорий граждан» </w:t>
      </w:r>
      <w:r>
        <w:t xml:space="preserve">(в редакции решений Городской Думы города Сарова от 30.01.2014 № </w:t>
      </w:r>
      <w:r w:rsidRPr="00D00352">
        <w:t>06/5-гд, от 20.11.2014 № 87/5-гд, от 28.04.2016 № 31/6-гд, от 20.10.2017 № 96/6-гд) (далее – решение) следующие изменения:</w:t>
      </w:r>
    </w:p>
    <w:p w:rsidR="00B8365E" w:rsidRPr="00D00352" w:rsidRDefault="00B8365E" w:rsidP="00B8365E">
      <w:pPr>
        <w:ind w:firstLine="709"/>
        <w:jc w:val="both"/>
      </w:pPr>
      <w:r>
        <w:t>1.1. </w:t>
      </w:r>
      <w:r w:rsidRPr="00D00352">
        <w:t>В преамбуле решения слова «частью 3 статьи 50 Устава города Сарова» исключить.</w:t>
      </w:r>
    </w:p>
    <w:p w:rsidR="00B8365E" w:rsidRPr="00D00352" w:rsidRDefault="00B8365E" w:rsidP="00B8365E">
      <w:pPr>
        <w:ind w:firstLine="709"/>
        <w:jc w:val="both"/>
      </w:pPr>
      <w:r>
        <w:t>1.2. </w:t>
      </w:r>
      <w:r w:rsidRPr="00D00352">
        <w:t>Пункт 1 решения изложить в следующей редакции:</w:t>
      </w:r>
    </w:p>
    <w:p w:rsidR="00B8365E" w:rsidRPr="003B1C4C" w:rsidRDefault="00B8365E" w:rsidP="00B8365E">
      <w:pPr>
        <w:ind w:firstLine="709"/>
        <w:jc w:val="both"/>
      </w:pPr>
      <w:r w:rsidRPr="003B1C4C">
        <w:t>«</w:t>
      </w:r>
      <w:r>
        <w:t>1. </w:t>
      </w:r>
      <w:r w:rsidRPr="003B1C4C">
        <w:t>Установить, что дополнительные меры социальной поддержки и социальной помощи оказываются в соответствии с муниципальными программами за счет средств бюджета города Сарова следующим категориям граждан:</w:t>
      </w:r>
    </w:p>
    <w:p w:rsidR="00B8365E" w:rsidRPr="003B1C4C" w:rsidRDefault="00B8365E" w:rsidP="00B8365E">
      <w:pPr>
        <w:ind w:firstLine="709"/>
        <w:jc w:val="both"/>
      </w:pPr>
      <w:r>
        <w:t>1) </w:t>
      </w:r>
      <w:r w:rsidRPr="003B1C4C">
        <w:t>молодым семьям, в том числе молодой семье, состоящей из 1 молодого родителя и 1 и более детей, при возрасте супругов не старше 35 лет, признанным в установленном порядке нуждающимися в улучшении жилищных условий и постоянно проживающим на территории города Сарова Нижегородской области;</w:t>
      </w:r>
    </w:p>
    <w:p w:rsidR="00B8365E" w:rsidRPr="003B1C4C" w:rsidRDefault="00B8365E" w:rsidP="00B8365E">
      <w:pPr>
        <w:ind w:firstLine="709"/>
        <w:jc w:val="both"/>
      </w:pPr>
      <w:r>
        <w:t>2) </w:t>
      </w:r>
      <w:r w:rsidRPr="003B1C4C">
        <w:t>гражданам Российской Федерации, зарегистрированным по постоянному месту жительства в городе Сарове, признанным малоимущими и нуждающимися в улучшении жилищных условий и вставшим в Администрации города Сарова на учет нуждающихся в соответствии с законодательством Российской Федерации;</w:t>
      </w:r>
    </w:p>
    <w:p w:rsidR="00B8365E" w:rsidRPr="003B1C4C" w:rsidRDefault="00B8365E" w:rsidP="00B8365E">
      <w:pPr>
        <w:pStyle w:val="21"/>
        <w:autoSpaceDE w:val="0"/>
        <w:autoSpaceDN w:val="0"/>
        <w:adjustRightInd w:val="0"/>
        <w:spacing w:after="0" w:line="240" w:lineRule="auto"/>
        <w:ind w:left="0" w:firstLine="709"/>
        <w:jc w:val="both"/>
      </w:pPr>
      <w:r>
        <w:t>3) </w:t>
      </w:r>
      <w:r w:rsidRPr="003B1C4C">
        <w:t>неработающим пенсионерам – инвалидам Великой Отечественной войны,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4) </w:t>
      </w:r>
      <w:r w:rsidRPr="003B1C4C">
        <w:t>неработающим пенсионерам - участникам Великой Отечественной войны,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5) </w:t>
      </w:r>
      <w:r w:rsidRPr="003B1C4C">
        <w:t>неработающим пенсионерам - вдовам (вдовцам) погибших (умерших) инвалидов и участников Великой Отечественной войны, не вступившим в повторный брак и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6) </w:t>
      </w:r>
      <w:r w:rsidRPr="003B1C4C">
        <w:t>неработающим пенсионерам -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7) </w:t>
      </w:r>
      <w:r w:rsidRPr="003B1C4C">
        <w:t>неработающим пенсионерам, награжденным знаком «Жителю блокадного Ленинграда»,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8) </w:t>
      </w:r>
      <w:r w:rsidRPr="003B1C4C">
        <w:t>неработающим пенсионерам - труженикам тыла военных лет,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9) </w:t>
      </w:r>
      <w:r w:rsidRPr="003B1C4C">
        <w:t>гражданам, находящимся в трудной жизненной ситуации, зарегистрированным по постоянному месту жительства в городе Сарове, при среднедушевом доходе ниже величины прожиточного минимума, установленного в Нижегородской области в расчете на душу населения;</w:t>
      </w:r>
    </w:p>
    <w:p w:rsidR="00B8365E" w:rsidRPr="003B1C4C" w:rsidRDefault="00B8365E" w:rsidP="00B8365E">
      <w:pPr>
        <w:autoSpaceDE w:val="0"/>
        <w:autoSpaceDN w:val="0"/>
        <w:adjustRightInd w:val="0"/>
        <w:ind w:firstLine="709"/>
        <w:jc w:val="both"/>
      </w:pPr>
      <w:r>
        <w:t>10) </w:t>
      </w:r>
      <w:r w:rsidRPr="003B1C4C">
        <w:t>неработающим пенсионерам – инвалидам, нуждающимся в зубопротезировании, при среднедушевом доходе ниже двукратной величины прожиточного минимума, установленного в Нижегородской области в расчете на душу населения, зарегистрированным по постоянному месту жительства в городе Сарове;</w:t>
      </w:r>
    </w:p>
    <w:p w:rsidR="00B8365E" w:rsidRPr="003B1C4C" w:rsidRDefault="00B8365E" w:rsidP="00B8365E">
      <w:pPr>
        <w:autoSpaceDE w:val="0"/>
        <w:autoSpaceDN w:val="0"/>
        <w:adjustRightInd w:val="0"/>
        <w:ind w:firstLine="709"/>
        <w:jc w:val="both"/>
      </w:pPr>
      <w:r>
        <w:t>11) </w:t>
      </w:r>
      <w:r w:rsidRPr="003B1C4C">
        <w:t xml:space="preserve">неработающим пенсионерам, имеющим звание «Ветеран труда», нуждающимся в зубопротезировании, при среднедушевом доходе ниже двукратной величины прожиточного </w:t>
      </w:r>
      <w:r w:rsidRPr="003B1C4C">
        <w:lastRenderedPageBreak/>
        <w:t>минимума, установленного в Нижегородской области в расчете на душу населения,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t>12) </w:t>
      </w:r>
      <w:r w:rsidRPr="003B1C4C">
        <w:t>одному из родителей (законному представителю), имеющего ребенка до 1-го года жизни,  при среднедушевом доходе ниже величины прожиточного минимума, установленного в Нижегородской области в расчете на душу населения, зарегистрированным  по постоянному месту жительства в городе Сарове;</w:t>
      </w:r>
    </w:p>
    <w:p w:rsidR="00B8365E" w:rsidRPr="003B1C4C" w:rsidRDefault="00B8365E" w:rsidP="00B8365E">
      <w:pPr>
        <w:pStyle w:val="21"/>
        <w:autoSpaceDE w:val="0"/>
        <w:autoSpaceDN w:val="0"/>
        <w:adjustRightInd w:val="0"/>
        <w:spacing w:after="0" w:line="240" w:lineRule="auto"/>
        <w:ind w:left="0" w:firstLine="709"/>
        <w:jc w:val="both"/>
      </w:pPr>
      <w:r>
        <w:rPr>
          <w:bCs/>
        </w:rPr>
        <w:t>13) г</w:t>
      </w:r>
      <w:r w:rsidRPr="003B1C4C">
        <w:rPr>
          <w:bCs/>
        </w:rPr>
        <w:t>ражданам,</w:t>
      </w:r>
      <w:r w:rsidRPr="003B1C4C">
        <w:t xml:space="preserve"> нуждающимся в </w:t>
      </w:r>
      <w:r w:rsidRPr="003B1C4C">
        <w:rPr>
          <w:bCs/>
        </w:rPr>
        <w:t>высокотехнологичных видах медицинской помощи</w:t>
      </w:r>
      <w:r w:rsidRPr="003B1C4C">
        <w:t xml:space="preserve"> и ограниченным возможностью получения данного вида медицинской помощи по квотам, выделяемым Министерством здравоохранения Российской Федерации на Нижегородскую область, зарегистрированным по постоянному месту жительства в городе Сарове;</w:t>
      </w:r>
    </w:p>
    <w:p w:rsidR="00B8365E" w:rsidRPr="003B1C4C" w:rsidRDefault="00B8365E" w:rsidP="00B8365E">
      <w:pPr>
        <w:autoSpaceDE w:val="0"/>
        <w:autoSpaceDN w:val="0"/>
        <w:adjustRightInd w:val="0"/>
        <w:ind w:firstLine="709"/>
        <w:jc w:val="both"/>
      </w:pPr>
      <w:r>
        <w:t>14) </w:t>
      </w:r>
      <w:r w:rsidRPr="003B1C4C">
        <w:t>детям до 18 лет, нуждающимся в слухопротезировании сверхмощными слуховыми аппаратами, зарегистрированным по постоянному месту жительства в городе Сарове;</w:t>
      </w:r>
    </w:p>
    <w:p w:rsidR="00B8365E" w:rsidRPr="003B1C4C" w:rsidRDefault="00B8365E" w:rsidP="00B8365E">
      <w:pPr>
        <w:autoSpaceDE w:val="0"/>
        <w:autoSpaceDN w:val="0"/>
        <w:adjustRightInd w:val="0"/>
        <w:ind w:firstLine="709"/>
        <w:jc w:val="both"/>
      </w:pPr>
      <w:r>
        <w:t>15) </w:t>
      </w:r>
      <w:r w:rsidRPr="003B1C4C">
        <w:t>гражданам, больным сахарным диабетом тяжелой формы, инсулинозависимым, нуждающимся в бесперебойном обеспечении средствами самоконтроля и диагностики, зарегистрированным по постоянному месту жительства в городе Сарове;</w:t>
      </w:r>
    </w:p>
    <w:p w:rsidR="00B8365E" w:rsidRPr="003B1C4C" w:rsidRDefault="00B8365E" w:rsidP="00B8365E">
      <w:pPr>
        <w:autoSpaceDE w:val="0"/>
        <w:autoSpaceDN w:val="0"/>
        <w:adjustRightInd w:val="0"/>
        <w:ind w:firstLine="709"/>
        <w:jc w:val="both"/>
      </w:pPr>
      <w:r>
        <w:t>16) </w:t>
      </w:r>
      <w:r w:rsidRPr="003B1C4C">
        <w:t>несовершеннолетним гражданам, больным сахарным диабетом тяжелой формы, инсулинозависимым, нуждающимся в бесперебойном обеспечении  средствами введения инсулина, зарегистрированным по постоянному месту жительства в городе Сарове;</w:t>
      </w:r>
    </w:p>
    <w:p w:rsidR="00B8365E" w:rsidRPr="003B1C4C" w:rsidRDefault="00B8365E" w:rsidP="00B8365E">
      <w:pPr>
        <w:autoSpaceDE w:val="0"/>
        <w:autoSpaceDN w:val="0"/>
        <w:adjustRightInd w:val="0"/>
        <w:ind w:firstLine="709"/>
        <w:jc w:val="both"/>
      </w:pPr>
      <w:r>
        <w:t>17) </w:t>
      </w:r>
      <w:r w:rsidRPr="003B1C4C">
        <w:t>неработающим пенсионерам, не имеющим близких родственников (за исключением мужа или жены), при среднедушевом доходе ниже двукратной величины прожиточного минимума, установленного в Нижегородской области в расчете на душу населения, зарегистрированным по постоянному месту жительства в городе Сарове, находящимся в трудной жизненной ситуации в связи с пожаром или иной экстремальной ситуацией, возникшей по  независящим от них причинам и причинившей существенный материальный ущерб;</w:t>
      </w:r>
    </w:p>
    <w:p w:rsidR="00B8365E" w:rsidRPr="003B1C4C" w:rsidRDefault="00B8365E" w:rsidP="00B8365E">
      <w:pPr>
        <w:autoSpaceDE w:val="0"/>
        <w:autoSpaceDN w:val="0"/>
        <w:adjustRightInd w:val="0"/>
        <w:ind w:firstLine="709"/>
        <w:jc w:val="both"/>
      </w:pPr>
      <w:r>
        <w:t>18) </w:t>
      </w:r>
      <w:r w:rsidRPr="003B1C4C">
        <w:t>неработающим пенсионерам, не имеющим близких родственников (за исключением мужа или жены), при среднедушевом доходе ниже двукратной величины прожиточного минимума, установленного в Нижегородской области в расчете на душу населения, зарегистрированным по постоянному месту жительства в городе Сарове, находящимся в трудной жизненной ситуации в связи с необходимостью оплаты лекарственных препаратов, если они не входят в программу государственной медицинской помощи и не могут быть предоставлены бесплатно;</w:t>
      </w:r>
    </w:p>
    <w:p w:rsidR="00B8365E" w:rsidRPr="003B1C4C" w:rsidRDefault="00B8365E" w:rsidP="00B8365E">
      <w:pPr>
        <w:autoSpaceDE w:val="0"/>
        <w:autoSpaceDN w:val="0"/>
        <w:adjustRightInd w:val="0"/>
        <w:ind w:firstLine="709"/>
        <w:jc w:val="both"/>
      </w:pPr>
      <w:r>
        <w:t>19) </w:t>
      </w:r>
      <w:r w:rsidRPr="003B1C4C">
        <w:t>неработающим пенсионерам, являющимся федеральными льготниками, не отказавшимся от получения ежемесячной денежной выплаты (ЕДВ), выплачиваемой Пенсионным фондом Российской Федерации, не имеющим близких родственников (за исключением мужа или жены), при среднедушевом доходе ниже двукратной величины прожиточного минимума, установленного в Нижегородской области в расчете на душу населения, зарегистрированным по постоянному месту жительства в городе Сарове, находящимся  в трудной жизненной ситуации в связи с необходимостью оплаты лекарственных препаратов, если они не входят в утвержденный Министерством здравоохранения Российской Федерации перечень и не могут быть предоставлены бесплатно;</w:t>
      </w:r>
    </w:p>
    <w:p w:rsidR="00B8365E" w:rsidRPr="003B1C4C" w:rsidRDefault="00B8365E" w:rsidP="00B8365E">
      <w:pPr>
        <w:autoSpaceDE w:val="0"/>
        <w:autoSpaceDN w:val="0"/>
        <w:adjustRightInd w:val="0"/>
        <w:ind w:firstLine="709"/>
        <w:jc w:val="both"/>
      </w:pPr>
      <w:r>
        <w:t>20) </w:t>
      </w:r>
      <w:r w:rsidRPr="003B1C4C">
        <w:t>инвалидам, зарегистрированным по постоянному месту жительства в городе Сарове, направленным филиалом №19 Государственного учреждения – Нижегородского регионального отделения Фонда социального страхования Российской Федерации для санаторно-курортного лечения, оформления и/или получения средств реабилитации;</w:t>
      </w:r>
    </w:p>
    <w:p w:rsidR="00B8365E" w:rsidRPr="003B1C4C" w:rsidRDefault="00B8365E" w:rsidP="00B8365E">
      <w:pPr>
        <w:autoSpaceDE w:val="0"/>
        <w:autoSpaceDN w:val="0"/>
        <w:adjustRightInd w:val="0"/>
        <w:ind w:firstLine="709"/>
        <w:jc w:val="both"/>
      </w:pPr>
      <w:r>
        <w:t>21) </w:t>
      </w:r>
      <w:r w:rsidRPr="003B1C4C">
        <w:t>неработающим пенсионерам, имеющим звание «Ветеран военной службы», нуждающимся в зубопротезировании, при среднедушевом доходе ниже двукратной величины  прожиточного минимума, установленного в Нижегородской области в расчете на душу населения, зарегистрированным по постоянному месту жительства в городе Сарове;</w:t>
      </w:r>
    </w:p>
    <w:p w:rsidR="00B8365E" w:rsidRPr="003B1C4C" w:rsidRDefault="00B8365E" w:rsidP="00B8365E">
      <w:pPr>
        <w:autoSpaceDE w:val="0"/>
        <w:autoSpaceDN w:val="0"/>
        <w:adjustRightInd w:val="0"/>
        <w:ind w:firstLine="709"/>
        <w:jc w:val="both"/>
      </w:pPr>
      <w:bookmarkStart w:id="0" w:name="sub_1124"/>
      <w:r>
        <w:t>22) </w:t>
      </w:r>
      <w:r w:rsidRPr="003B1C4C">
        <w:t>многодетным семьям, состоящим на учете в государственных учреждениях социальной защиты населения и имеющим трёх и более несовершеннолетних детей, получающим ежемесячную денежную выплату на обеспечение питанием, установленной подпунктом 2 пункта 1 статьи 3</w:t>
      </w:r>
      <w:r w:rsidRPr="003B1C4C">
        <w:rPr>
          <w:vertAlign w:val="superscript"/>
        </w:rPr>
        <w:t>1</w:t>
      </w:r>
      <w:r w:rsidRPr="003B1C4C">
        <w:t xml:space="preserve"> Закона Нижегородской области от 28 декабря 2004 г. N 158-З «О мерах социальной поддержки многодетных семей»;</w:t>
      </w:r>
    </w:p>
    <w:p w:rsidR="00B8365E" w:rsidRPr="003B1C4C" w:rsidRDefault="00B8365E" w:rsidP="00B8365E">
      <w:pPr>
        <w:autoSpaceDE w:val="0"/>
        <w:autoSpaceDN w:val="0"/>
        <w:adjustRightInd w:val="0"/>
        <w:ind w:firstLine="709"/>
        <w:jc w:val="both"/>
      </w:pPr>
      <w:r w:rsidRPr="003B1C4C">
        <w:lastRenderedPageBreak/>
        <w:t>23</w:t>
      </w:r>
      <w:r>
        <w:t>)</w:t>
      </w:r>
      <w:r w:rsidRPr="003B1C4C">
        <w:t xml:space="preserve"> малоимущим семьям, в которых родители состоят на учете в государственных учреждениях социальной защиты населения и имеют среднедушевой доход ниже </w:t>
      </w:r>
      <w:r w:rsidRPr="00B8365E">
        <w:t>величины прожиточного минимума</w:t>
      </w:r>
      <w:r w:rsidRPr="002F5A98">
        <w:t xml:space="preserve"> на душу населения, установленной Правительством Нижег</w:t>
      </w:r>
      <w:r w:rsidRPr="003B1C4C">
        <w:t>ородской области, получающим ежемесячную денежную выплату на обеспечение питанием, установленн</w:t>
      </w:r>
      <w:r w:rsidR="00DD550A">
        <w:t>ую</w:t>
      </w:r>
      <w:r w:rsidRPr="003B1C4C">
        <w:t xml:space="preserve"> подпунктом  2 пункта 1 статьи 5 Закона Нижегородской области от 30 декабря 2005 г. </w:t>
      </w:r>
      <w:r>
        <w:t>№</w:t>
      </w:r>
      <w:r w:rsidRPr="003B1C4C">
        <w:t xml:space="preserve"> 212-З «О социальной поддержке отдельных категорий граждан в целях реализации их права на образование»;</w:t>
      </w:r>
    </w:p>
    <w:p w:rsidR="00B8365E" w:rsidRPr="003B1C4C" w:rsidRDefault="00B8365E" w:rsidP="00B8365E">
      <w:pPr>
        <w:autoSpaceDE w:val="0"/>
        <w:autoSpaceDN w:val="0"/>
        <w:adjustRightInd w:val="0"/>
        <w:ind w:firstLine="709"/>
        <w:jc w:val="both"/>
        <w:rPr>
          <w:vertAlign w:val="superscript"/>
        </w:rPr>
      </w:pPr>
      <w:r w:rsidRPr="00441C31">
        <w:t>24</w:t>
      </w:r>
      <w:r>
        <w:t>) </w:t>
      </w:r>
      <w:r w:rsidRPr="00441C31">
        <w:t>инвалиду</w:t>
      </w:r>
      <w:r w:rsidRPr="003B1C4C">
        <w:t xml:space="preserve"> I или II группы, являющемуся родителем (законным представителем),  воспитанника, содержащегося в муниципальной образовательной организации с наличием интерната; </w:t>
      </w:r>
    </w:p>
    <w:p w:rsidR="00B8365E" w:rsidRPr="003B1C4C" w:rsidRDefault="00B8365E" w:rsidP="00B8365E">
      <w:pPr>
        <w:autoSpaceDE w:val="0"/>
        <w:autoSpaceDN w:val="0"/>
        <w:adjustRightInd w:val="0"/>
        <w:ind w:firstLine="709"/>
        <w:jc w:val="both"/>
      </w:pPr>
      <w:r w:rsidRPr="003B1C4C">
        <w:t>25</w:t>
      </w:r>
      <w:r>
        <w:t>)</w:t>
      </w:r>
      <w:r w:rsidRPr="003B1C4C">
        <w:t xml:space="preserve"> одному из родителей  (законному представителю) воспитанников с ограниченными возможностями здоровья, детей-инвалидов, содержащихся в муниципальных образовательных организациях с наличием интерната;</w:t>
      </w:r>
    </w:p>
    <w:p w:rsidR="00B8365E" w:rsidRPr="003B1C4C" w:rsidRDefault="00B8365E" w:rsidP="00B8365E">
      <w:pPr>
        <w:autoSpaceDE w:val="0"/>
        <w:autoSpaceDN w:val="0"/>
        <w:adjustRightInd w:val="0"/>
        <w:ind w:firstLine="709"/>
        <w:jc w:val="both"/>
      </w:pPr>
      <w:r w:rsidRPr="003B1C4C">
        <w:t>26</w:t>
      </w:r>
      <w:r>
        <w:t>)</w:t>
      </w:r>
      <w:r w:rsidRPr="003B1C4C">
        <w:t xml:space="preserve"> родителям (законным представителям), имеющим детей, содержащихся в  муниципальных образовательных организациях с наличием интерната и имеющим  среднедушевой доход ниже или равный одной величине прожиточного минимума, установленного по Нижегородской области на момент обращения (малоимущие семьи);</w:t>
      </w:r>
    </w:p>
    <w:p w:rsidR="00B8365E" w:rsidRPr="003B1C4C" w:rsidRDefault="00B8365E" w:rsidP="00B8365E">
      <w:pPr>
        <w:autoSpaceDE w:val="0"/>
        <w:autoSpaceDN w:val="0"/>
        <w:adjustRightInd w:val="0"/>
        <w:ind w:firstLine="709"/>
        <w:jc w:val="both"/>
      </w:pPr>
      <w:r w:rsidRPr="003B1C4C">
        <w:t>27</w:t>
      </w:r>
      <w:r>
        <w:t>)</w:t>
      </w:r>
      <w:r w:rsidRPr="003B1C4C">
        <w:t xml:space="preserve"> родителям (законным представителям), имеющим трех и более несовершеннолетних детей,  посещающих муниципальные образовательные организации с наличием интерната, состоящим на учете в государственных учреждениях социальной защиты населения по месту жительства (многодетные семьи);</w:t>
      </w:r>
    </w:p>
    <w:p w:rsidR="00B8365E" w:rsidRPr="003B1C4C" w:rsidRDefault="00B8365E" w:rsidP="00B8365E">
      <w:pPr>
        <w:autoSpaceDE w:val="0"/>
        <w:autoSpaceDN w:val="0"/>
        <w:adjustRightInd w:val="0"/>
        <w:ind w:firstLine="709"/>
        <w:jc w:val="both"/>
      </w:pPr>
      <w:r w:rsidRPr="003B1C4C">
        <w:t>28</w:t>
      </w:r>
      <w:r>
        <w:t>)</w:t>
      </w:r>
      <w:r w:rsidRPr="003B1C4C">
        <w:t xml:space="preserve"> одному из законных представителей (опекуну, попечителю, одному из приемных  родителей), воспитывающих детей-сирот и детей, оставшихся без попечения родителей, содержащихся в муниципальных образовательных организациях с наличием интерната; </w:t>
      </w:r>
    </w:p>
    <w:p w:rsidR="00B8365E" w:rsidRPr="003B1C4C" w:rsidRDefault="00B8365E" w:rsidP="00B8365E">
      <w:pPr>
        <w:autoSpaceDE w:val="0"/>
        <w:autoSpaceDN w:val="0"/>
        <w:ind w:firstLine="709"/>
        <w:jc w:val="both"/>
      </w:pPr>
      <w:r w:rsidRPr="003B1C4C">
        <w:t>29</w:t>
      </w:r>
      <w:r>
        <w:t>)</w:t>
      </w:r>
      <w:r w:rsidRPr="003B1C4C">
        <w:t xml:space="preserve"> родителям (законным представителям), имеющим детей, посещающих муниципальные  образовательные организации, реализующие программы дошкольного образования, состоящим на учете в государственных учреждениях социальной защиты населения по месту жительства и имеющим среднедушевой доход ниже 50 процентов величины прожиточного минимума на душу населения, установленной Правительством Нижегородской области (малоимущие семьи); </w:t>
      </w:r>
    </w:p>
    <w:p w:rsidR="00B8365E" w:rsidRPr="003B1C4C" w:rsidRDefault="00B8365E" w:rsidP="00B8365E">
      <w:pPr>
        <w:autoSpaceDE w:val="0"/>
        <w:autoSpaceDN w:val="0"/>
        <w:adjustRightInd w:val="0"/>
        <w:ind w:firstLine="709"/>
        <w:jc w:val="both"/>
      </w:pPr>
      <w:r w:rsidRPr="003B1C4C">
        <w:t>30</w:t>
      </w:r>
      <w:r>
        <w:t>)</w:t>
      </w:r>
      <w:r w:rsidRPr="003B1C4C">
        <w:t xml:space="preserve"> многодетным семьям, состоящим на учете в государственных учреждениях социальной защиты населения и имеющим трёх и более несовершеннолетних детей, посещающих муниципальные  образовательные организации, реализующие программы дошкольного образования;</w:t>
      </w:r>
    </w:p>
    <w:p w:rsidR="00B8365E" w:rsidRPr="003B1C4C" w:rsidRDefault="00B8365E" w:rsidP="00B8365E">
      <w:pPr>
        <w:autoSpaceDE w:val="0"/>
        <w:autoSpaceDN w:val="0"/>
        <w:adjustRightInd w:val="0"/>
        <w:ind w:firstLine="709"/>
        <w:jc w:val="both"/>
      </w:pPr>
      <w:r w:rsidRPr="003B1C4C">
        <w:t>31</w:t>
      </w:r>
      <w:r>
        <w:t>)</w:t>
      </w:r>
      <w:r w:rsidRPr="003B1C4C">
        <w:t xml:space="preserve"> одному из родителей (законному представителю), у которых двое и более детей посещают муниципальные образовательные организации, реализующие программы дошкольного образования;</w:t>
      </w:r>
    </w:p>
    <w:p w:rsidR="00B8365E" w:rsidRPr="003B1C4C" w:rsidRDefault="00B8365E" w:rsidP="00B8365E">
      <w:pPr>
        <w:autoSpaceDE w:val="0"/>
        <w:autoSpaceDN w:val="0"/>
        <w:adjustRightInd w:val="0"/>
        <w:ind w:firstLine="709"/>
        <w:jc w:val="both"/>
      </w:pPr>
      <w:r w:rsidRPr="003B1C4C">
        <w:t>32</w:t>
      </w:r>
      <w:r>
        <w:t>)</w:t>
      </w:r>
      <w:r w:rsidRPr="003B1C4C">
        <w:t xml:space="preserve"> инвалиду I или II группы, являющемуся родителем (законным представителем) воспитанника  посещающего муниципальные  образовательные организации, реализующие программы дошкольного образования;</w:t>
      </w:r>
    </w:p>
    <w:p w:rsidR="00B8365E" w:rsidRPr="003B1C4C" w:rsidRDefault="00B8365E" w:rsidP="00B8365E">
      <w:pPr>
        <w:autoSpaceDE w:val="0"/>
        <w:autoSpaceDN w:val="0"/>
        <w:adjustRightInd w:val="0"/>
        <w:ind w:firstLine="709"/>
        <w:jc w:val="both"/>
      </w:pPr>
      <w:r w:rsidRPr="003B1C4C">
        <w:t>33</w:t>
      </w:r>
      <w:r>
        <w:t>)</w:t>
      </w:r>
      <w:r w:rsidRPr="003B1C4C">
        <w:t xml:space="preserve"> одному из родителей (законному представителю), ребенка (с ограниченными возможностями здоровья) посещающего группу компенсирующей направленности с круглосуточным режимом пребывания в муниципальных образовательных организациях, реализующих программы дошкольного образования;</w:t>
      </w:r>
    </w:p>
    <w:p w:rsidR="00B8365E" w:rsidRPr="003B1C4C" w:rsidRDefault="00B8365E" w:rsidP="00B8365E">
      <w:pPr>
        <w:autoSpaceDE w:val="0"/>
        <w:autoSpaceDN w:val="0"/>
        <w:adjustRightInd w:val="0"/>
        <w:ind w:firstLine="709"/>
        <w:jc w:val="both"/>
      </w:pPr>
      <w:r w:rsidRPr="003B1C4C">
        <w:t>34</w:t>
      </w:r>
      <w:r>
        <w:t>)</w:t>
      </w:r>
      <w:r w:rsidRPr="003B1C4C">
        <w:t xml:space="preserve"> одному из родителей (законному представителю) ребенка с туберкулезной интоксикацией, посещающего  муниципальные образовательные организации, реализующие программы дошкольного образования;</w:t>
      </w:r>
    </w:p>
    <w:p w:rsidR="00B8365E" w:rsidRPr="003B1C4C" w:rsidRDefault="00B8365E" w:rsidP="00B8365E">
      <w:pPr>
        <w:autoSpaceDE w:val="0"/>
        <w:autoSpaceDN w:val="0"/>
        <w:adjustRightInd w:val="0"/>
        <w:ind w:firstLine="709"/>
        <w:jc w:val="both"/>
      </w:pPr>
      <w:r w:rsidRPr="003B1C4C">
        <w:t>35</w:t>
      </w:r>
      <w:r>
        <w:t>)</w:t>
      </w:r>
      <w:r w:rsidRPr="003B1C4C">
        <w:t xml:space="preserve"> одному из родителей (законному представителю) ребенка-инвалида, посещающего муниципальные образовательные организации, реализующие программы дошкольного образования;</w:t>
      </w:r>
    </w:p>
    <w:p w:rsidR="00B8365E" w:rsidRPr="003B1C4C" w:rsidRDefault="00B8365E" w:rsidP="00B8365E">
      <w:pPr>
        <w:autoSpaceDE w:val="0"/>
        <w:autoSpaceDN w:val="0"/>
        <w:adjustRightInd w:val="0"/>
        <w:ind w:firstLine="709"/>
        <w:jc w:val="both"/>
      </w:pPr>
      <w:r w:rsidRPr="003B1C4C">
        <w:t>36</w:t>
      </w:r>
      <w:r>
        <w:t>)</w:t>
      </w:r>
      <w:r w:rsidRPr="003B1C4C">
        <w:t xml:space="preserve"> одному из законных представителей, воспитывающих детей-сирот и детей, оставшихся без попечения родителей, посещающих муниципальные образовательные организации, реализующие программы дошкольного образования;</w:t>
      </w:r>
    </w:p>
    <w:p w:rsidR="00B8365E" w:rsidRPr="003B1C4C" w:rsidRDefault="00B8365E" w:rsidP="00B8365E">
      <w:pPr>
        <w:ind w:firstLine="680"/>
        <w:jc w:val="both"/>
      </w:pPr>
      <w:r w:rsidRPr="003B1C4C">
        <w:lastRenderedPageBreak/>
        <w:t>37</w:t>
      </w:r>
      <w:r>
        <w:t>)</w:t>
      </w:r>
      <w:r w:rsidRPr="003B1C4C">
        <w:t xml:space="preserve"> инвалидам </w:t>
      </w:r>
      <w:r w:rsidRPr="003B1C4C">
        <w:rPr>
          <w:lang w:val="en-US"/>
        </w:rPr>
        <w:t>I</w:t>
      </w:r>
      <w:r w:rsidRPr="003B1C4C">
        <w:t xml:space="preserve"> или </w:t>
      </w:r>
      <w:r w:rsidRPr="003B1C4C">
        <w:rPr>
          <w:lang w:val="en-US"/>
        </w:rPr>
        <w:t>II</w:t>
      </w:r>
      <w:r w:rsidRPr="003B1C4C">
        <w:t xml:space="preserve"> группы, являющимся родителями (законными представителями) ребенка, посещающего муниципальную общеобразовательную организацию;</w:t>
      </w:r>
    </w:p>
    <w:p w:rsidR="00B8365E" w:rsidRPr="003B1C4C" w:rsidRDefault="00B8365E" w:rsidP="00B8365E">
      <w:pPr>
        <w:autoSpaceDE w:val="0"/>
        <w:autoSpaceDN w:val="0"/>
        <w:ind w:firstLine="709"/>
        <w:jc w:val="both"/>
      </w:pPr>
      <w:r w:rsidRPr="003B1C4C">
        <w:t>38</w:t>
      </w:r>
      <w:r>
        <w:t>)</w:t>
      </w:r>
      <w:r w:rsidRPr="003B1C4C">
        <w:t xml:space="preserve"> одному из родителей (законному представителю), подвергшемуся воздействию радиации вследствие катастрофы на Чернобыльской АЭС, ребенка, посещающего муниципальную образовательную организацию;</w:t>
      </w:r>
    </w:p>
    <w:p w:rsidR="00B8365E" w:rsidRPr="003B1C4C" w:rsidRDefault="00B8365E" w:rsidP="00B8365E">
      <w:pPr>
        <w:autoSpaceDE w:val="0"/>
        <w:autoSpaceDN w:val="0"/>
        <w:ind w:firstLine="709"/>
        <w:jc w:val="both"/>
      </w:pPr>
      <w:r w:rsidRPr="003B1C4C">
        <w:t>39</w:t>
      </w:r>
      <w:r>
        <w:t>)</w:t>
      </w:r>
      <w:r w:rsidRPr="003B1C4C">
        <w:t xml:space="preserve"> семьям, жилое помещение которых пострадало от пожара, разрушения, имеющим одного и более детей;</w:t>
      </w:r>
    </w:p>
    <w:p w:rsidR="00B8365E" w:rsidRPr="003B1C4C" w:rsidRDefault="00B8365E" w:rsidP="00B8365E">
      <w:pPr>
        <w:autoSpaceDE w:val="0"/>
        <w:autoSpaceDN w:val="0"/>
        <w:adjustRightInd w:val="0"/>
        <w:ind w:firstLine="709"/>
        <w:jc w:val="both"/>
      </w:pPr>
      <w:r w:rsidRPr="003B1C4C">
        <w:t>40</w:t>
      </w:r>
      <w:r>
        <w:t>)</w:t>
      </w:r>
      <w:r w:rsidRPr="003B1C4C">
        <w:t xml:space="preserve"> одному из родителей (законному представителю) ребенка, посещающего муниципальную образовательную организацию, один или оба родителя (законный представитель) которого погибли при исполнении служебного долга.»</w:t>
      </w:r>
    </w:p>
    <w:bookmarkEnd w:id="0"/>
    <w:p w:rsidR="00B8365E" w:rsidRDefault="00B8365E" w:rsidP="00B8365E">
      <w:pPr>
        <w:autoSpaceDE w:val="0"/>
        <w:autoSpaceDN w:val="0"/>
        <w:adjustRightInd w:val="0"/>
        <w:ind w:firstLine="709"/>
        <w:jc w:val="both"/>
      </w:pPr>
      <w:r w:rsidRPr="003B1C4C">
        <w:t>2. Настоящее решение вступает в силу с 01 января 2019 года</w:t>
      </w:r>
      <w:r>
        <w:t>, за исключением пунктов 22, 23, 37, 38, 39, 40 изменений, изложенных в части 1.2 настоящего решения, для которых настоящей частью установлен иной срок вступления в силу.</w:t>
      </w:r>
    </w:p>
    <w:p w:rsidR="00B8365E" w:rsidRPr="003B1C4C" w:rsidRDefault="00B8365E" w:rsidP="00B8365E">
      <w:pPr>
        <w:ind w:firstLine="709"/>
        <w:jc w:val="both"/>
      </w:pPr>
      <w:r>
        <w:t>Пункты 22, 23, 37, 38, 39, 40 изменений, изложенных в части 1.2 настоящего решения вступают в силу с 01 сентября 2019 года</w:t>
      </w:r>
      <w:r w:rsidRPr="003B1C4C">
        <w:t>.</w:t>
      </w:r>
    </w:p>
    <w:p w:rsidR="00B8365E" w:rsidRPr="003B1C4C" w:rsidRDefault="00B8365E" w:rsidP="00B8365E">
      <w:pPr>
        <w:autoSpaceDE w:val="0"/>
        <w:autoSpaceDN w:val="0"/>
        <w:adjustRightInd w:val="0"/>
        <w:ind w:firstLine="709"/>
        <w:jc w:val="both"/>
      </w:pPr>
      <w:r w:rsidRPr="003B1C4C">
        <w:t>3. Контроль исполнения настоящего решения осуществляет заместитель председателя Городской Думы города Сарова Ульянов А.С.</w:t>
      </w:r>
    </w:p>
    <w:p w:rsidR="006C75BF" w:rsidRDefault="006C75BF" w:rsidP="006C75BF">
      <w:pPr>
        <w:pStyle w:val="aa"/>
        <w:spacing w:after="0"/>
        <w:ind w:left="0" w:firstLine="709"/>
        <w:jc w:val="both"/>
      </w:pPr>
    </w:p>
    <w:p w:rsidR="00EE7FF4" w:rsidRDefault="00EE7FF4" w:rsidP="00EE7FF4">
      <w:pPr>
        <w:pStyle w:val="aa"/>
        <w:spacing w:after="0"/>
        <w:ind w:left="0" w:firstLine="709"/>
        <w:jc w:val="both"/>
      </w:pPr>
    </w:p>
    <w:p w:rsidR="00A0483E" w:rsidRDefault="00A0483E" w:rsidP="00A0483E">
      <w:pPr>
        <w:ind w:firstLine="709"/>
        <w:jc w:val="both"/>
        <w:rPr>
          <w:rFonts w:eastAsiaTheme="minorHAnsi"/>
          <w:lang w:eastAsia="en-US"/>
        </w:rPr>
      </w:pPr>
    </w:p>
    <w:p w:rsidR="00897428" w:rsidRDefault="00897428" w:rsidP="00A0483E">
      <w:pPr>
        <w:ind w:firstLine="709"/>
        <w:jc w:val="both"/>
        <w:rPr>
          <w:rFonts w:eastAsiaTheme="minorHAnsi"/>
          <w:lang w:eastAsia="en-US"/>
        </w:rPr>
      </w:pPr>
    </w:p>
    <w:p w:rsidR="00A0483E" w:rsidRDefault="00A0483E" w:rsidP="00A0483E">
      <w:pPr>
        <w:ind w:firstLine="709"/>
        <w:jc w:val="both"/>
        <w:rPr>
          <w:rFonts w:eastAsiaTheme="minorHAnsi"/>
          <w:lang w:eastAsia="en-US"/>
        </w:rPr>
      </w:pPr>
    </w:p>
    <w:p w:rsidR="00A0483E" w:rsidRPr="00A0483E" w:rsidRDefault="00A0483E" w:rsidP="00A0483E">
      <w:pPr>
        <w:jc w:val="both"/>
      </w:pPr>
      <w:r>
        <w:t>Глава города Сарова</w:t>
      </w:r>
      <w:r>
        <w:tab/>
      </w:r>
      <w:r>
        <w:tab/>
      </w:r>
      <w:r>
        <w:tab/>
      </w:r>
      <w:r>
        <w:tab/>
      </w:r>
      <w:r>
        <w:tab/>
      </w:r>
      <w:r>
        <w:tab/>
      </w:r>
      <w:r>
        <w:tab/>
      </w:r>
      <w:r>
        <w:tab/>
      </w:r>
      <w:r>
        <w:tab/>
      </w:r>
      <w:r>
        <w:tab/>
        <w:t>А.М. Тихонов</w:t>
      </w:r>
    </w:p>
    <w:sectPr w:rsidR="00A0483E" w:rsidRPr="00A0483E" w:rsidSect="0085020C">
      <w:footerReference w:type="even" r:id="rId7"/>
      <w:footerReference w:type="default" r:id="rId8"/>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28" w:rsidRDefault="00C22C28" w:rsidP="00727BC5">
      <w:r>
        <w:separator/>
      </w:r>
    </w:p>
  </w:endnote>
  <w:endnote w:type="continuationSeparator" w:id="0">
    <w:p w:rsidR="00C22C28" w:rsidRDefault="00C22C28" w:rsidP="0072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FF553D"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end"/>
    </w:r>
  </w:p>
  <w:p w:rsidR="006D39EE" w:rsidRDefault="00C22C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FF553D"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separate"/>
    </w:r>
    <w:r w:rsidR="00F44280">
      <w:rPr>
        <w:rStyle w:val="a7"/>
        <w:noProof/>
      </w:rPr>
      <w:t>4</w:t>
    </w:r>
    <w:r>
      <w:rPr>
        <w:rStyle w:val="a7"/>
      </w:rPr>
      <w:fldChar w:fldCharType="end"/>
    </w:r>
  </w:p>
  <w:p w:rsidR="006D39EE" w:rsidRDefault="00C22C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28" w:rsidRDefault="00C22C28" w:rsidP="00727BC5">
      <w:r>
        <w:separator/>
      </w:r>
    </w:p>
  </w:footnote>
  <w:footnote w:type="continuationSeparator" w:id="0">
    <w:p w:rsidR="00C22C28" w:rsidRDefault="00C22C28" w:rsidP="0072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B59"/>
    <w:multiLevelType w:val="hybridMultilevel"/>
    <w:tmpl w:val="2D2C477A"/>
    <w:lvl w:ilvl="0" w:tplc="ABC66FC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8964AC"/>
    <w:multiLevelType w:val="multilevel"/>
    <w:tmpl w:val="E5300E56"/>
    <w:lvl w:ilvl="0">
      <w:start w:val="9"/>
      <w:numFmt w:val="decimal"/>
      <w:lvlText w:val="%1."/>
      <w:lvlJc w:val="left"/>
      <w:pPr>
        <w:ind w:left="121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8034C6"/>
    <w:multiLevelType w:val="multilevel"/>
    <w:tmpl w:val="8E5256E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9F6D46"/>
    <w:rsid w:val="00044894"/>
    <w:rsid w:val="00056669"/>
    <w:rsid w:val="00064ACE"/>
    <w:rsid w:val="00070AEF"/>
    <w:rsid w:val="00077839"/>
    <w:rsid w:val="00082648"/>
    <w:rsid w:val="000842E4"/>
    <w:rsid w:val="0008636A"/>
    <w:rsid w:val="00164892"/>
    <w:rsid w:val="001744F1"/>
    <w:rsid w:val="002936F3"/>
    <w:rsid w:val="002D1C79"/>
    <w:rsid w:val="00301EA3"/>
    <w:rsid w:val="0033567E"/>
    <w:rsid w:val="00360E63"/>
    <w:rsid w:val="003B76E8"/>
    <w:rsid w:val="003C6AE8"/>
    <w:rsid w:val="00400096"/>
    <w:rsid w:val="0043437C"/>
    <w:rsid w:val="00450FFE"/>
    <w:rsid w:val="00453DC1"/>
    <w:rsid w:val="004A3503"/>
    <w:rsid w:val="004B2460"/>
    <w:rsid w:val="004C0CED"/>
    <w:rsid w:val="004D70E3"/>
    <w:rsid w:val="00532ADE"/>
    <w:rsid w:val="00536D86"/>
    <w:rsid w:val="005E4E6D"/>
    <w:rsid w:val="00647479"/>
    <w:rsid w:val="00661800"/>
    <w:rsid w:val="006C75BF"/>
    <w:rsid w:val="006E4F5B"/>
    <w:rsid w:val="00727BC5"/>
    <w:rsid w:val="007374C3"/>
    <w:rsid w:val="00772DFF"/>
    <w:rsid w:val="0077690C"/>
    <w:rsid w:val="00811D20"/>
    <w:rsid w:val="00836320"/>
    <w:rsid w:val="00837166"/>
    <w:rsid w:val="00867C8C"/>
    <w:rsid w:val="00897428"/>
    <w:rsid w:val="008B644F"/>
    <w:rsid w:val="00915C14"/>
    <w:rsid w:val="00926E5B"/>
    <w:rsid w:val="00961941"/>
    <w:rsid w:val="00982207"/>
    <w:rsid w:val="00990193"/>
    <w:rsid w:val="0099257B"/>
    <w:rsid w:val="009B4940"/>
    <w:rsid w:val="009E497C"/>
    <w:rsid w:val="009E7E51"/>
    <w:rsid w:val="009F1541"/>
    <w:rsid w:val="009F6D46"/>
    <w:rsid w:val="00A02682"/>
    <w:rsid w:val="00A0483E"/>
    <w:rsid w:val="00A07D72"/>
    <w:rsid w:val="00A16CF7"/>
    <w:rsid w:val="00A419AD"/>
    <w:rsid w:val="00A501A3"/>
    <w:rsid w:val="00AB02F1"/>
    <w:rsid w:val="00AB1645"/>
    <w:rsid w:val="00B50D91"/>
    <w:rsid w:val="00B675B6"/>
    <w:rsid w:val="00B8365E"/>
    <w:rsid w:val="00B93140"/>
    <w:rsid w:val="00BA1C2A"/>
    <w:rsid w:val="00C12FF2"/>
    <w:rsid w:val="00C22C28"/>
    <w:rsid w:val="00C80807"/>
    <w:rsid w:val="00C97D47"/>
    <w:rsid w:val="00CA6AC4"/>
    <w:rsid w:val="00CB0E39"/>
    <w:rsid w:val="00CE0CD0"/>
    <w:rsid w:val="00CE26BF"/>
    <w:rsid w:val="00CE7D0C"/>
    <w:rsid w:val="00D00B4F"/>
    <w:rsid w:val="00D4247D"/>
    <w:rsid w:val="00D46CE8"/>
    <w:rsid w:val="00D901AE"/>
    <w:rsid w:val="00DA5CB7"/>
    <w:rsid w:val="00DB2592"/>
    <w:rsid w:val="00DC0E2D"/>
    <w:rsid w:val="00DC5BD1"/>
    <w:rsid w:val="00DD550A"/>
    <w:rsid w:val="00E12C35"/>
    <w:rsid w:val="00E51B7F"/>
    <w:rsid w:val="00E76056"/>
    <w:rsid w:val="00EB3B38"/>
    <w:rsid w:val="00EE7FF4"/>
    <w:rsid w:val="00F15731"/>
    <w:rsid w:val="00F32E9C"/>
    <w:rsid w:val="00F44280"/>
    <w:rsid w:val="00F71AB4"/>
    <w:rsid w:val="00F72E0E"/>
    <w:rsid w:val="00F9655E"/>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rsid w:val="009F6D46"/>
    <w:pPr>
      <w:tabs>
        <w:tab w:val="center" w:pos="4677"/>
        <w:tab w:val="right" w:pos="9355"/>
      </w:tabs>
    </w:pPr>
  </w:style>
  <w:style w:type="character" w:customStyle="1" w:styleId="a6">
    <w:name w:val="Нижний колонтитул Знак"/>
    <w:aliases w:val=" Знак1 Знак"/>
    <w:basedOn w:val="a0"/>
    <w:link w:val="a5"/>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uiPriority w:val="99"/>
    <w:rsid w:val="009F6D46"/>
    <w:pPr>
      <w:spacing w:after="120" w:line="480" w:lineRule="auto"/>
      <w:ind w:left="283"/>
    </w:pPr>
  </w:style>
  <w:style w:type="character" w:customStyle="1" w:styleId="22">
    <w:name w:val="Основной текст с отступом 2 Знак"/>
    <w:basedOn w:val="a0"/>
    <w:link w:val="21"/>
    <w:uiPriority w:val="99"/>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nhideWhenUsed/>
    <w:rsid w:val="00E12C35"/>
    <w:pPr>
      <w:spacing w:after="120"/>
      <w:ind w:left="283"/>
    </w:pPr>
  </w:style>
  <w:style w:type="character" w:customStyle="1" w:styleId="ab">
    <w:name w:val="Основной текст с отступом Знак"/>
    <w:basedOn w:val="a0"/>
    <w:link w:val="aa"/>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uiPriority w:val="34"/>
    <w:qFormat/>
    <w:rsid w:val="00F72E0E"/>
    <w:pPr>
      <w:ind w:left="720"/>
      <w:contextualSpacing/>
    </w:pPr>
  </w:style>
  <w:style w:type="paragraph" w:styleId="ad">
    <w:name w:val="Normal (Web)"/>
    <w:basedOn w:val="a"/>
    <w:uiPriority w:val="99"/>
    <w:rsid w:val="004A3503"/>
    <w:pPr>
      <w:spacing w:before="100" w:beforeAutospacing="1" w:after="100" w:afterAutospacing="1"/>
    </w:pPr>
    <w:rPr>
      <w:rFonts w:ascii="Arial Unicode MS" w:cs="Arial Unicode MS"/>
    </w:rPr>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paragraph" w:styleId="ae">
    <w:name w:val="Title"/>
    <w:aliases w:val="Знак2"/>
    <w:basedOn w:val="a"/>
    <w:link w:val="af"/>
    <w:qFormat/>
    <w:rsid w:val="00867C8C"/>
    <w:pPr>
      <w:jc w:val="center"/>
    </w:pPr>
    <w:rPr>
      <w:b/>
      <w:szCs w:val="20"/>
    </w:rPr>
  </w:style>
  <w:style w:type="character" w:customStyle="1" w:styleId="af">
    <w:name w:val="Название Знак"/>
    <w:aliases w:val="Знак2 Знак"/>
    <w:basedOn w:val="a0"/>
    <w:link w:val="ae"/>
    <w:uiPriority w:val="99"/>
    <w:rsid w:val="00867C8C"/>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077839"/>
    <w:pPr>
      <w:spacing w:after="120"/>
    </w:pPr>
    <w:rPr>
      <w:sz w:val="16"/>
      <w:szCs w:val="16"/>
    </w:rPr>
  </w:style>
  <w:style w:type="character" w:customStyle="1" w:styleId="32">
    <w:name w:val="Основной текст 3 Знак"/>
    <w:basedOn w:val="a0"/>
    <w:link w:val="31"/>
    <w:uiPriority w:val="99"/>
    <w:semiHidden/>
    <w:rsid w:val="00077839"/>
    <w:rPr>
      <w:rFonts w:ascii="Times New Roman" w:eastAsia="Times New Roman" w:hAnsi="Times New Roman" w:cs="Times New Roman"/>
      <w:sz w:val="16"/>
      <w:szCs w:val="16"/>
      <w:lang w:eastAsia="ru-RU"/>
    </w:rPr>
  </w:style>
  <w:style w:type="paragraph" w:customStyle="1" w:styleId="ConsPlusNonformat">
    <w:name w:val="ConsPlusNonformat"/>
    <w:rsid w:val="00077839"/>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77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08636A"/>
    <w:pPr>
      <w:spacing w:after="120" w:line="480" w:lineRule="auto"/>
    </w:pPr>
  </w:style>
  <w:style w:type="character" w:customStyle="1" w:styleId="24">
    <w:name w:val="Основной текст 2 Знак"/>
    <w:basedOn w:val="a0"/>
    <w:link w:val="23"/>
    <w:rsid w:val="0008636A"/>
    <w:rPr>
      <w:rFonts w:ascii="Times New Roman" w:eastAsia="Times New Roman" w:hAnsi="Times New Roman" w:cs="Times New Roman"/>
      <w:sz w:val="24"/>
      <w:szCs w:val="24"/>
      <w:lang w:eastAsia="ru-RU"/>
    </w:rPr>
  </w:style>
  <w:style w:type="paragraph" w:styleId="af0">
    <w:name w:val="header"/>
    <w:aliases w:val=" Знак4,ВерхКолонтитул"/>
    <w:basedOn w:val="a"/>
    <w:link w:val="af1"/>
    <w:rsid w:val="003C6AE8"/>
    <w:pPr>
      <w:tabs>
        <w:tab w:val="center" w:pos="4677"/>
        <w:tab w:val="right" w:pos="9355"/>
      </w:tabs>
    </w:pPr>
  </w:style>
  <w:style w:type="character" w:customStyle="1" w:styleId="af1">
    <w:name w:val="Верхний колонтитул Знак"/>
    <w:aliases w:val=" Знак4 Знак,ВерхКолонтитул Знак"/>
    <w:basedOn w:val="a0"/>
    <w:link w:val="af0"/>
    <w:rsid w:val="003C6AE8"/>
    <w:rPr>
      <w:rFonts w:ascii="Times New Roman" w:eastAsia="Times New Roman" w:hAnsi="Times New Roman" w:cs="Times New Roman"/>
      <w:sz w:val="24"/>
      <w:szCs w:val="24"/>
      <w:lang w:eastAsia="ru-RU"/>
    </w:rPr>
  </w:style>
  <w:style w:type="character" w:customStyle="1" w:styleId="extended-textshort">
    <w:name w:val="extended-text__short"/>
    <w:basedOn w:val="a0"/>
    <w:rsid w:val="003C6AE8"/>
  </w:style>
  <w:style w:type="paragraph" w:customStyle="1" w:styleId="ConsNormal">
    <w:name w:val="ConsNormal"/>
    <w:rsid w:val="00A501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1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Strong"/>
    <w:basedOn w:val="a0"/>
    <w:qFormat/>
    <w:rsid w:val="005E4E6D"/>
    <w:rPr>
      <w:rFonts w:ascii="Verdana" w:hAnsi="Verdana" w:cs="Times New Roman"/>
      <w:b/>
      <w:bCs/>
    </w:rPr>
  </w:style>
  <w:style w:type="character" w:customStyle="1" w:styleId="25">
    <w:name w:val="Основной текст (2)_"/>
    <w:basedOn w:val="a0"/>
    <w:link w:val="26"/>
    <w:uiPriority w:val="99"/>
    <w:locked/>
    <w:rsid w:val="0099257B"/>
    <w:rPr>
      <w:shd w:val="clear" w:color="auto" w:fill="FFFFFF"/>
    </w:rPr>
  </w:style>
  <w:style w:type="paragraph" w:customStyle="1" w:styleId="26">
    <w:name w:val="Основной текст (2)"/>
    <w:basedOn w:val="a"/>
    <w:link w:val="25"/>
    <w:uiPriority w:val="99"/>
    <w:rsid w:val="0099257B"/>
    <w:pPr>
      <w:widowControl w:val="0"/>
      <w:shd w:val="clear" w:color="auto" w:fill="FFFFFF"/>
      <w:spacing w:before="2880" w:after="840" w:line="274" w:lineRule="exact"/>
    </w:pPr>
    <w:rPr>
      <w:rFonts w:asciiTheme="minorHAnsi" w:eastAsiaTheme="minorHAnsi" w:hAnsiTheme="minorHAnsi" w:cstheme="minorBidi"/>
      <w:sz w:val="22"/>
      <w:szCs w:val="22"/>
      <w:lang w:eastAsia="en-US"/>
    </w:rPr>
  </w:style>
  <w:style w:type="character" w:styleId="af3">
    <w:name w:val="Hyperlink"/>
    <w:basedOn w:val="a0"/>
    <w:rsid w:val="00B8365E"/>
    <w:rPr>
      <w:color w:val="0000FF"/>
      <w:u w:val="single"/>
    </w:rPr>
  </w:style>
  <w:style w:type="character" w:customStyle="1" w:styleId="apple-style-span">
    <w:name w:val="apple-style-span"/>
    <w:basedOn w:val="a0"/>
    <w:rsid w:val="00B83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Сушков Е.В.</cp:lastModifiedBy>
  <cp:revision>2</cp:revision>
  <cp:lastPrinted>2018-12-14T13:08:00Z</cp:lastPrinted>
  <dcterms:created xsi:type="dcterms:W3CDTF">2018-12-28T09:03:00Z</dcterms:created>
  <dcterms:modified xsi:type="dcterms:W3CDTF">2018-12-28T09:03:00Z</dcterms:modified>
</cp:coreProperties>
</file>