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Контрольно-счетной палаты города Сарова</w:t>
      </w:r>
    </w:p>
    <w:p w:rsidR="00CE51D0" w:rsidRDefault="00D81C22" w:rsidP="00772950">
      <w:pPr>
        <w:pStyle w:val="a3"/>
        <w:spacing w:before="0" w:beforeAutospacing="0" w:after="0"/>
        <w:jc w:val="right"/>
        <w:rPr>
          <w:b/>
          <w:bCs/>
        </w:rPr>
      </w:pPr>
      <w:r w:rsidRPr="00772950">
        <w:rPr>
          <w:b/>
          <w:bCs/>
        </w:rPr>
        <w:t>от 2</w:t>
      </w:r>
      <w:r w:rsidR="00772950" w:rsidRPr="00772950">
        <w:rPr>
          <w:b/>
          <w:bCs/>
        </w:rPr>
        <w:t>6</w:t>
      </w:r>
      <w:r w:rsidRPr="00772950">
        <w:rPr>
          <w:b/>
          <w:bCs/>
        </w:rPr>
        <w:t xml:space="preserve"> декабря 201</w:t>
      </w:r>
      <w:r w:rsidR="00772950" w:rsidRPr="00772950">
        <w:rPr>
          <w:b/>
          <w:bCs/>
        </w:rPr>
        <w:t>8</w:t>
      </w:r>
      <w:r w:rsidRPr="00772950">
        <w:rPr>
          <w:b/>
          <w:bCs/>
        </w:rPr>
        <w:t xml:space="preserve"> г. № </w:t>
      </w:r>
      <w:r w:rsidR="00772950" w:rsidRPr="00772950">
        <w:rPr>
          <w:b/>
          <w:bCs/>
        </w:rPr>
        <w:t>127</w:t>
      </w:r>
    </w:p>
    <w:p w:rsidR="009C0664" w:rsidRPr="0070128A" w:rsidRDefault="009C0664" w:rsidP="00772950">
      <w:pPr>
        <w:pStyle w:val="a3"/>
        <w:spacing w:before="0" w:beforeAutospacing="0" w:after="0"/>
        <w:jc w:val="right"/>
        <w:rPr>
          <w:b/>
          <w:bCs/>
          <w:color w:val="4A442A"/>
        </w:rPr>
      </w:pPr>
      <w:r w:rsidRPr="00AF36A3">
        <w:rPr>
          <w:b/>
          <w:bCs/>
        </w:rPr>
        <w:t>(измененения от 16.01.2019 г. №</w:t>
      </w:r>
      <w:r w:rsidR="00AF36A3" w:rsidRPr="00AF36A3">
        <w:rPr>
          <w:b/>
          <w:bCs/>
        </w:rPr>
        <w:t>129</w:t>
      </w:r>
      <w:r w:rsidRPr="00AF36A3">
        <w:rPr>
          <w:b/>
          <w:bCs/>
        </w:rPr>
        <w:t>)</w:t>
      </w:r>
    </w:p>
    <w:p w:rsidR="00D81C22" w:rsidRPr="0070128A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70128A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70128A">
        <w:rPr>
          <w:b/>
          <w:bCs/>
          <w:color w:val="auto"/>
          <w:sz w:val="24"/>
          <w:szCs w:val="24"/>
        </w:rPr>
        <w:t>П Л А Н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Контрольно-счетной палаты города Сарова на 201</w:t>
      </w:r>
      <w:r w:rsidR="00110F0A">
        <w:rPr>
          <w:color w:val="auto"/>
          <w:sz w:val="24"/>
          <w:szCs w:val="24"/>
        </w:rPr>
        <w:t>9</w:t>
      </w:r>
      <w:r w:rsidRPr="0070128A">
        <w:rPr>
          <w:color w:val="auto"/>
          <w:sz w:val="24"/>
          <w:szCs w:val="24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260"/>
        <w:gridCol w:w="1970"/>
        <w:gridCol w:w="2135"/>
        <w:gridCol w:w="2135"/>
      </w:tblGrid>
      <w:tr w:rsidR="0027651F" w:rsidRPr="0070128A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7651F">
            <w:pPr>
              <w:pStyle w:val="4"/>
              <w:spacing w:before="120" w:after="120"/>
              <w:ind w:firstLine="959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27651F" w:rsidRPr="0070128A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5D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9C0664" w:rsidRDefault="00F63B5D" w:rsidP="00137553">
            <w:pPr>
              <w:autoSpaceDE w:val="0"/>
              <w:autoSpaceDN w:val="0"/>
              <w:adjustRightInd w:val="0"/>
              <w:ind w:left="182" w:right="227"/>
            </w:pPr>
            <w:r w:rsidRPr="009C0664">
              <w:t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МБДОУ Детский сад № 6 в 2017-2018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ind w:left="199" w:right="247"/>
              <w:rPr>
                <w:color w:val="000000"/>
              </w:rPr>
            </w:pPr>
          </w:p>
          <w:p w:rsidR="00F63B5D" w:rsidRPr="0027651F" w:rsidRDefault="00F63B5D" w:rsidP="00137553">
            <w:pPr>
              <w:ind w:left="199" w:right="247"/>
              <w:rPr>
                <w:color w:val="000000"/>
              </w:rPr>
            </w:pPr>
            <w:r w:rsidRPr="0027651F">
              <w:t>МБДОУ Детский сад № 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11BAE" w:rsidRDefault="00F63B5D" w:rsidP="00137553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27651F" w:rsidRDefault="00F63B5D" w:rsidP="00137553">
            <w:r>
              <w:t xml:space="preserve">Положение о КСП ст. 10 </w:t>
            </w:r>
          </w:p>
        </w:tc>
      </w:tr>
      <w:tr w:rsidR="00F63B5D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pStyle w:val="a3"/>
              <w:spacing w:before="0" w:beforeAutospacing="0" w:after="0"/>
              <w:jc w:val="center"/>
            </w:pPr>
            <w:r>
              <w:t>1.2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9C0664" w:rsidRDefault="008A71FC" w:rsidP="00AF36A3">
            <w:pPr>
              <w:autoSpaceDE w:val="0"/>
              <w:autoSpaceDN w:val="0"/>
              <w:adjustRightInd w:val="0"/>
              <w:ind w:left="182" w:right="227"/>
            </w:pPr>
            <w:r w:rsidRPr="009C0664">
              <w:t xml:space="preserve">Проверка финансово-хозяйственной деятельности </w:t>
            </w:r>
            <w:r w:rsidRPr="009C0664">
              <w:rPr>
                <w:color w:val="000000"/>
              </w:rPr>
              <w:t>МКУ «Центр по обеспечению деятельности муниципальных дошкольных образовательных учреждений»</w:t>
            </w:r>
            <w:r w:rsidR="00DC6F8C" w:rsidRPr="009C0664">
              <w:rPr>
                <w:color w:val="000000"/>
              </w:rPr>
              <w:t xml:space="preserve"> в 2017</w:t>
            </w:r>
            <w:r w:rsidR="00AF36A3">
              <w:rPr>
                <w:color w:val="000000"/>
              </w:rPr>
              <w:t>-</w:t>
            </w:r>
            <w:r w:rsidR="00DC6F8C" w:rsidRPr="009C0664">
              <w:rPr>
                <w:color w:val="000000"/>
              </w:rPr>
              <w:t xml:space="preserve"> 2018</w:t>
            </w:r>
            <w:r w:rsidR="00AF36A3">
              <w:rPr>
                <w:color w:val="000000"/>
              </w:rPr>
              <w:t xml:space="preserve"> годах</w:t>
            </w:r>
            <w:r w:rsidR="00DC6F8C" w:rsidRPr="009C0664">
              <w:rPr>
                <w:color w:val="000000"/>
              </w:rPr>
              <w:t xml:space="preserve"> и текущем периоде 2019 г</w:t>
            </w:r>
            <w:r w:rsidR="00AF36A3">
              <w:rPr>
                <w:color w:val="000000"/>
              </w:rPr>
              <w:t>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7A4F87" w:rsidP="00137553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МКУ «Центр по обеспечению деятельности муниципальных дошкольных образовательных учреждений</w:t>
            </w:r>
            <w:r w:rsidR="008A71FC">
              <w:rPr>
                <w:color w:val="000000"/>
              </w:rPr>
              <w:t>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F63B5D" w:rsidRDefault="00F63B5D" w:rsidP="00137553">
            <w:r>
              <w:rPr>
                <w:lang w:val="en-US"/>
              </w:rPr>
              <w:t>I</w:t>
            </w:r>
            <w:r w:rsidRPr="000F5288">
              <w:t xml:space="preserve">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27651F" w:rsidRDefault="00F63B5D" w:rsidP="00137553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Default="00F63B5D" w:rsidP="00137553">
            <w:r>
              <w:t>Положение о КСП ст. 10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2243B3">
              <w:t>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0B738F">
            <w:pPr>
              <w:ind w:left="222"/>
            </w:pPr>
            <w:r w:rsidRPr="0027651F">
              <w:t xml:space="preserve">Проверка эффективности и результативности     использования средств субсидий, выделенных из бюджета Сарова на выполнение муниципального задания и иные цели </w:t>
            </w:r>
            <w:r w:rsidRPr="0027651F">
              <w:rPr>
                <w:bCs/>
                <w:iCs/>
              </w:rPr>
              <w:t>МБУК «Театр драмы»</w:t>
            </w:r>
            <w:r w:rsidRPr="0027651F">
              <w:t xml:space="preserve">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0B738F">
            <w:pPr>
              <w:pStyle w:val="a9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533E" w:rsidRPr="0027651F" w:rsidRDefault="002A533E" w:rsidP="000B738F">
            <w:r w:rsidRPr="00C9071F">
              <w:t xml:space="preserve">    </w:t>
            </w:r>
            <w:r w:rsidRPr="0027651F">
              <w:t>МБУК «Театр драмы»</w:t>
            </w:r>
          </w:p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BAE" w:rsidRDefault="00D11BAE" w:rsidP="00D11BAE">
            <w:pPr>
              <w:rPr>
                <w:lang w:val="en-US"/>
              </w:rPr>
            </w:pPr>
            <w:r w:rsidRPr="0027651F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</w:p>
          <w:p w:rsidR="002A533E" w:rsidRPr="0027651F" w:rsidRDefault="00D11BAE" w:rsidP="00D11BAE"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1F7AC5">
            <w:pPr>
              <w:pStyle w:val="a3"/>
              <w:spacing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C1DAC"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2243B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2243B3">
              <w:t>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F7AC5">
            <w:pPr>
              <w:ind w:left="222" w:hanging="222"/>
              <w:rPr>
                <w:bCs/>
                <w:iCs/>
                <w:color w:val="000000"/>
              </w:rPr>
            </w:pPr>
            <w:r w:rsidRPr="0027651F">
              <w:t xml:space="preserve">    Проверка эффективности и </w:t>
            </w:r>
            <w:r w:rsidRPr="0027651F">
              <w:lastRenderedPageBreak/>
              <w:t xml:space="preserve">результативности использования средств субсидий, выделенных из бюджета Сарова на выполнение муниципального задания и иные цели </w:t>
            </w:r>
            <w:r w:rsidRPr="0027651F">
              <w:rPr>
                <w:bCs/>
                <w:iCs/>
                <w:color w:val="000000"/>
              </w:rPr>
              <w:t>МБУДО ДЮСШ "Икар"</w:t>
            </w:r>
          </w:p>
          <w:p w:rsidR="002A533E" w:rsidRPr="0027651F" w:rsidRDefault="002A533E" w:rsidP="00564D07">
            <w:r w:rsidRPr="0027651F">
              <w:t xml:space="preserve">   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  <w:p w:rsidR="002A533E" w:rsidRPr="0027651F" w:rsidRDefault="002A533E" w:rsidP="001F7AC5">
            <w:pPr>
              <w:pStyle w:val="a9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6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МБУДО ДЮСШ "Икар"</w:t>
            </w:r>
          </w:p>
          <w:p w:rsidR="002A533E" w:rsidRPr="0027651F" w:rsidRDefault="002A533E" w:rsidP="001F7AC5">
            <w:pPr>
              <w:pStyle w:val="a3"/>
              <w:spacing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11BAE"/>
          <w:p w:rsidR="002A533E" w:rsidRPr="0027651F" w:rsidRDefault="002A533E" w:rsidP="00D11BAE"/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II-IV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1F7AC5">
            <w:pPr>
              <w:pStyle w:val="a3"/>
              <w:spacing w:after="0"/>
              <w:ind w:left="180"/>
            </w:pPr>
            <w:r w:rsidRPr="0027651F">
              <w:lastRenderedPageBreak/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C1DAC">
              <w:t xml:space="preserve">Положение о КСП </w:t>
            </w:r>
            <w:r w:rsidRPr="009C1DAC">
              <w:lastRenderedPageBreak/>
              <w:t xml:space="preserve">ст. 10 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243B3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</w:t>
            </w:r>
            <w:r w:rsidR="002243B3"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D11BAE" w:rsidP="00D11BAE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D11BAE">
              <w:t xml:space="preserve"> </w:t>
            </w:r>
            <w:r w:rsidR="0027651F" w:rsidRPr="0027651F">
      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МБУ «Центр поддержки предпринимательства»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A5C44">
            <w:pPr>
              <w:pStyle w:val="a3"/>
              <w:spacing w:beforeAutospacing="0" w:after="0" w:line="276" w:lineRule="auto"/>
              <w:ind w:left="199" w:right="247"/>
            </w:pPr>
            <w:r w:rsidRPr="0027651F">
              <w:t>МБУ «Центр поддержки предпринимательства»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D11BAE" w:rsidP="00D11BAE"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A35F6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A533E" w:rsidP="00AF6CA0">
            <w:r>
              <w:t>Положение о КСП ст. 10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2243B3"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772950">
            <w:pPr>
              <w:autoSpaceDE w:val="0"/>
              <w:autoSpaceDN w:val="0"/>
              <w:adjustRightInd w:val="0"/>
              <w:ind w:left="80" w:hanging="80"/>
            </w:pPr>
            <w:r w:rsidRPr="0027651F">
              <w:t xml:space="preserve">  П</w:t>
            </w:r>
            <w:r w:rsidRPr="0027651F">
              <w:rPr>
                <w:spacing w:val="2"/>
              </w:rPr>
              <w:t xml:space="preserve">роверка </w:t>
            </w:r>
            <w:r w:rsidRPr="0027651F">
              <w:t>эффективности использования в 2016-2018 годах доли муниципальной собственности, составляющей уставной капитал ОАО «Асфальтный завод».</w:t>
            </w:r>
          </w:p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B4F3C">
            <w:pPr>
              <w:ind w:firstLine="175"/>
              <w:rPr>
                <w:color w:val="000000"/>
              </w:rPr>
            </w:pPr>
            <w:r w:rsidRPr="0027651F">
              <w:rPr>
                <w:color w:val="000000"/>
                <w:sz w:val="22"/>
                <w:szCs w:val="22"/>
              </w:rPr>
              <w:t>КУМИ</w:t>
            </w:r>
          </w:p>
          <w:p w:rsidR="0027651F" w:rsidRPr="0027651F" w:rsidRDefault="0027651F" w:rsidP="008B4F3C">
            <w:pPr>
              <w:autoSpaceDE w:val="0"/>
              <w:autoSpaceDN w:val="0"/>
              <w:adjustRightInd w:val="0"/>
              <w:ind w:firstLine="175"/>
            </w:pPr>
            <w:r w:rsidRPr="0027651F">
              <w:rPr>
                <w:sz w:val="22"/>
                <w:szCs w:val="22"/>
              </w:rPr>
              <w:t>ОАО «Асфальтный завод»,</w:t>
            </w:r>
          </w:p>
          <w:p w:rsidR="0027651F" w:rsidRPr="0027651F" w:rsidRDefault="0027651F" w:rsidP="008B4F3C">
            <w:pPr>
              <w:ind w:left="199" w:right="247" w:hanging="24"/>
              <w:rPr>
                <w:color w:val="000000"/>
              </w:rPr>
            </w:pPr>
            <w:r w:rsidRPr="0027651F">
              <w:rPr>
                <w:sz w:val="22"/>
                <w:szCs w:val="22"/>
              </w:rPr>
              <w:t>МУ «ДЭП»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A6F4D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9523FD" w:rsidP="00AF6CA0">
            <w:r>
              <w:t>Предложение</w:t>
            </w:r>
            <w:r w:rsidR="0027651F">
              <w:t xml:space="preserve"> Городской Думы города Сарова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2243B3">
              <w:t>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015C0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r w:rsidRPr="0027651F">
              <w:t>Внешняя проверка бюджетной отчетности за 2018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A5C44">
            <w:pPr>
              <w:pStyle w:val="a3"/>
              <w:spacing w:before="0" w:beforeAutospacing="0" w:after="0" w:line="276" w:lineRule="auto"/>
              <w:ind w:left="199" w:right="247"/>
            </w:pPr>
            <w:r w:rsidRPr="0027651F">
              <w:t>Главные администраторы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-II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Вешнякова О.Н.</w:t>
            </w:r>
          </w:p>
          <w:p w:rsidR="002A533E" w:rsidRPr="0027651F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Малашенко А.А.</w:t>
            </w:r>
          </w:p>
          <w:p w:rsidR="002A533E" w:rsidRPr="0027651F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C9071F" w:rsidP="00AF6CA0">
            <w:r>
              <w:t>Положение о бюджетном процессе ст.41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2243B3">
              <w:t>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015C0">
            <w:pPr>
              <w:pStyle w:val="a3"/>
              <w:spacing w:before="0" w:beforeAutospacing="0" w:after="0"/>
              <w:ind w:left="140" w:right="227"/>
            </w:pPr>
            <w:r w:rsidRPr="0027651F">
              <w:t>Внешняя проверка годового отчета об исполнении бюджета города за 2018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A5C44">
            <w:pPr>
              <w:pStyle w:val="a3"/>
              <w:spacing w:before="0" w:beforeAutospacing="0" w:after="0"/>
              <w:ind w:left="199" w:right="247"/>
            </w:pPr>
            <w:r w:rsidRPr="0027651F">
              <w:t xml:space="preserve">Администрация города Сарова, департамент финансов Администрации   г. Саров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2BB" w:rsidRDefault="00DD02BB" w:rsidP="00DA6F4D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2A533E" w:rsidRPr="0027651F" w:rsidRDefault="002A533E" w:rsidP="00DA6F4D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C9071F" w:rsidP="00AF6CA0">
            <w:r>
              <w:t>Положение о бюджетном процессе ст.41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 w:rsidR="002243B3">
              <w:t>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F11E56" w:rsidP="00443190">
            <w:pPr>
              <w:autoSpaceDE w:val="0"/>
              <w:autoSpaceDN w:val="0"/>
              <w:adjustRightInd w:val="0"/>
              <w:ind w:left="140" w:right="227"/>
            </w:pPr>
            <w:r w:rsidRPr="009C0664">
              <w:rPr>
                <w:color w:val="000000"/>
              </w:rPr>
              <w:t>Проверка целевого и эффективного использования средств городского бюджета, выделенных на выполнение работ, связанных с осуществл</w:t>
            </w:r>
            <w:r w:rsidR="009C0664" w:rsidRPr="009C0664">
              <w:rPr>
                <w:color w:val="000000"/>
              </w:rPr>
              <w:t>ением регулярных перевозок по регу</w:t>
            </w:r>
            <w:r w:rsidRPr="009C0664">
              <w:rPr>
                <w:color w:val="000000"/>
              </w:rPr>
              <w:t xml:space="preserve">лируемым </w:t>
            </w:r>
            <w:r w:rsidRPr="009C0664">
              <w:rPr>
                <w:color w:val="000000"/>
              </w:rPr>
              <w:lastRenderedPageBreak/>
              <w:t>тарифам по муниципальным маршрутам на</w:t>
            </w:r>
            <w:r>
              <w:rPr>
                <w:color w:val="000000"/>
              </w:rPr>
              <w:t xml:space="preserve"> территории города Сарова за 2018 год и текущий период 2019 г</w:t>
            </w:r>
            <w:r w:rsidR="00AF36A3">
              <w:rPr>
                <w:color w:val="000000"/>
              </w:rPr>
              <w:t>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9523FD" w:rsidRDefault="009523FD" w:rsidP="00AA5C44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ДГХ, </w:t>
            </w:r>
            <w:r w:rsidR="00AF36A3">
              <w:rPr>
                <w:color w:val="000000"/>
              </w:rPr>
              <w:t>МУП «</w:t>
            </w:r>
            <w:r>
              <w:rPr>
                <w:color w:val="000000"/>
              </w:rPr>
              <w:t>Горавтотранс</w:t>
            </w:r>
            <w:r w:rsidR="00AF36A3">
              <w:rPr>
                <w:color w:val="000000"/>
              </w:rPr>
              <w:t>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  <w:p w:rsidR="0027651F" w:rsidRPr="00D11BAE" w:rsidRDefault="0027651F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523FD">
            <w:pPr>
              <w:pStyle w:val="a3"/>
              <w:spacing w:before="0" w:beforeAutospacing="0" w:after="0"/>
            </w:pPr>
          </w:p>
          <w:p w:rsidR="0027651F" w:rsidRPr="0027651F" w:rsidRDefault="0027651F" w:rsidP="00852741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9523FD" w:rsidP="00AF6CA0">
            <w:r>
              <w:t xml:space="preserve">Предложение </w:t>
            </w:r>
            <w:r w:rsidR="0027651F">
              <w:t>Городской Думы города Сарова</w:t>
            </w:r>
          </w:p>
        </w:tc>
      </w:tr>
      <w:tr w:rsidR="002A533E" w:rsidRPr="0027651F" w:rsidTr="00C9071F">
        <w:trPr>
          <w:trHeight w:val="284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772950" w:rsidRDefault="002A533E" w:rsidP="00852741">
            <w:pPr>
              <w:pStyle w:val="a3"/>
              <w:spacing w:before="0" w:beforeAutospacing="0" w:after="0"/>
              <w:jc w:val="center"/>
            </w:pPr>
            <w:r w:rsidRPr="00772950">
              <w:lastRenderedPageBreak/>
              <w:t>1.</w:t>
            </w:r>
            <w:r w:rsidR="002243B3">
              <w:t>10</w:t>
            </w:r>
          </w:p>
        </w:tc>
        <w:tc>
          <w:tcPr>
            <w:tcW w:w="49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747F2">
            <w:pPr>
              <w:ind w:left="176" w:right="231" w:firstLine="1"/>
            </w:pPr>
            <w:r w:rsidRPr="0027651F">
              <w:t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муниципальным учреждениям города Сарова в 2018 году и текущем периоде 2019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МБУ ДО ДДТ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1A47A7">
              <w:t xml:space="preserve">Положение о КСП ст. 10 </w:t>
            </w:r>
          </w:p>
        </w:tc>
      </w:tr>
      <w:tr w:rsidR="002A533E" w:rsidRPr="0027651F" w:rsidTr="00C9071F">
        <w:trPr>
          <w:trHeight w:val="152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772950" w:rsidRDefault="002A533E" w:rsidP="00852741">
            <w:pPr>
              <w:pStyle w:val="a3"/>
              <w:spacing w:before="0" w:beforeAutospacing="0" w:after="0"/>
              <w:jc w:val="center"/>
            </w:pPr>
            <w:r w:rsidRPr="00772950">
              <w:t>1.1</w:t>
            </w:r>
            <w:r w:rsidR="002243B3">
              <w:t>1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533E" w:rsidRPr="0027651F" w:rsidRDefault="002A533E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МБУК «Городской музей»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I-III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1A47A7">
              <w:t xml:space="preserve">Положение о КСП ст. 10 </w:t>
            </w:r>
          </w:p>
        </w:tc>
      </w:tr>
      <w:tr w:rsidR="002A533E" w:rsidRPr="0027651F" w:rsidTr="00C9071F">
        <w:trPr>
          <w:trHeight w:val="17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2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533E" w:rsidRPr="0027651F" w:rsidRDefault="002A533E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CD3CC9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МБОУ Школа № 16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II-IV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CE16C3"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3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533E" w:rsidRPr="0027651F" w:rsidRDefault="002A533E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6C26ED">
            <w:pPr>
              <w:spacing w:line="360" w:lineRule="auto"/>
            </w:pPr>
            <w:r w:rsidRPr="0027651F">
              <w:t xml:space="preserve">  МБУДО ДШИ</w:t>
            </w:r>
            <w:r w:rsidR="00772950">
              <w:t xml:space="preserve"> 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8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CE16C3">
              <w:t xml:space="preserve">Положение о КСП ст. 10 </w:t>
            </w:r>
          </w:p>
        </w:tc>
      </w:tr>
      <w:tr w:rsidR="0027651F" w:rsidRPr="0027651F" w:rsidTr="00C9071F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987DB1">
            <w:pPr>
              <w:pStyle w:val="a3"/>
              <w:spacing w:before="0" w:beforeAutospacing="0" w:after="0"/>
              <w:ind w:left="187" w:right="152"/>
            </w:pPr>
            <w:r w:rsidRPr="0027651F">
              <w:t>Проверка эффективности расходования бюджетных средств муниципальными (казеными) учреждениями на оплату ежегодных медицинских осмотров своих сотрудников в 2017-2018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CD3CC9">
            <w:pPr>
              <w:pStyle w:val="a3"/>
              <w:spacing w:before="0" w:beforeAutospacing="0" w:after="0" w:line="276" w:lineRule="auto"/>
              <w:ind w:left="129" w:right="103"/>
            </w:pPr>
            <w:r w:rsidRPr="0027651F">
              <w:t>ДМи</w:t>
            </w:r>
            <w:r w:rsidRPr="0027651F">
              <w:rPr>
                <w:lang w:val="en-US"/>
              </w:rPr>
              <w:t>C</w:t>
            </w:r>
            <w:r w:rsidRPr="0027651F">
              <w:t>;</w:t>
            </w:r>
          </w:p>
          <w:p w:rsidR="0027651F" w:rsidRPr="0027651F" w:rsidRDefault="00E36A03" w:rsidP="00CD3CC9">
            <w:pPr>
              <w:pStyle w:val="a3"/>
              <w:spacing w:before="0" w:beforeAutospacing="0" w:after="0" w:line="276" w:lineRule="auto"/>
              <w:ind w:left="129" w:right="103"/>
            </w:pPr>
            <w:r>
              <w:t>Департамент образования</w:t>
            </w:r>
            <w:r w:rsidR="0027651F" w:rsidRPr="0027651F">
              <w:t>; Департамент культуры</w:t>
            </w:r>
          </w:p>
          <w:p w:rsidR="0027651F" w:rsidRPr="0027651F" w:rsidRDefault="0027651F" w:rsidP="00A27C92">
            <w:pPr>
              <w:pStyle w:val="a3"/>
              <w:spacing w:before="0" w:beforeAutospacing="0" w:after="0" w:line="360" w:lineRule="auto"/>
              <w:ind w:left="129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/>
          <w:p w:rsidR="0027651F" w:rsidRPr="0027651F" w:rsidRDefault="0027651F" w:rsidP="00D11BAE">
            <w:r w:rsidRPr="0027651F">
              <w:t>I</w:t>
            </w:r>
            <w:r w:rsidRPr="0027651F">
              <w:rPr>
                <w:lang w:val="en-US"/>
              </w:rPr>
              <w:t xml:space="preserve"> </w:t>
            </w:r>
            <w:r w:rsidRPr="0027651F">
              <w:t xml:space="preserve"> квартал</w:t>
            </w:r>
          </w:p>
          <w:p w:rsidR="0027651F" w:rsidRPr="0027651F" w:rsidRDefault="0027651F" w:rsidP="00D11BAE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27C92">
            <w:pPr>
              <w:spacing w:line="360" w:lineRule="auto"/>
              <w:ind w:left="188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r>
              <w:t>Обращение общественной организации города Сарова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5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целевого и эффективного использования бюджетных средств, выделенных на благоустройство парка культуры и отдыха им. П.М.Зернова в 2018-2019 г</w:t>
            </w:r>
            <w:r w:rsidR="00AF36A3">
              <w:t>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ind w:left="129"/>
              <w:rPr>
                <w:color w:val="000000"/>
              </w:rPr>
            </w:pPr>
            <w:r w:rsidRPr="0027651F">
              <w:rPr>
                <w:color w:val="000000"/>
              </w:rPr>
              <w:t>Администрация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D11BAE" w:rsidRDefault="0027651F" w:rsidP="00D11BAE">
            <w:pPr>
              <w:rPr>
                <w:lang w:val="en-US"/>
              </w:rPr>
            </w:pPr>
            <w:r w:rsidRPr="0027651F">
              <w:rPr>
                <w:lang w:val="en-US"/>
              </w:rPr>
              <w:t>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9523FD" w:rsidP="00AF6CA0">
            <w:r>
              <w:t>Предложение</w:t>
            </w:r>
            <w:r w:rsidR="0027651F">
              <w:t xml:space="preserve"> Городской Думы города Сарова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987DB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6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E36A0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Аудит закупок направленных на выполение работ по содержанию и ремонту автомобильных дорог общего пользования местного значения и исскуственных сооруже</w:t>
            </w:r>
            <w:r w:rsidR="00E36A03">
              <w:t>н</w:t>
            </w:r>
            <w:r w:rsidRPr="0027651F">
              <w:t>ий на них в соответствии с подпрограммой «Ремонт и содержание автомобильных дорог общего пользования г. Сарова и исскуственных сооружений на них» муниципальной программы «Городское хозяйство и транспортная система города Сарова Нижегородской области на 2015-2020 годы» в 2017- 2018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ind w:left="129" w:right="247"/>
              <w:rPr>
                <w:color w:val="000000"/>
              </w:rPr>
            </w:pPr>
            <w:r w:rsidRPr="0027651F">
              <w:rPr>
                <w:color w:val="000000"/>
              </w:rPr>
              <w:t>ДГХ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11BAE">
            <w:r w:rsidRPr="0027651F">
              <w:t>III</w:t>
            </w:r>
            <w:r w:rsidRPr="0027651F">
              <w:rPr>
                <w:lang w:val="en-US"/>
              </w:rPr>
              <w:t xml:space="preserve"> </w:t>
            </w:r>
            <w:r w:rsidRPr="0027651F">
              <w:t xml:space="preserve"> квартал</w:t>
            </w:r>
          </w:p>
          <w:p w:rsidR="002A533E" w:rsidRPr="00D11BAE" w:rsidRDefault="002A533E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43CAE"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987DB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1.1</w:t>
            </w:r>
            <w:r w:rsidR="002243B3">
              <w:t>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целевого и эффективного использования бюджетных средств, выделенных на капитальный ремонт школьного стадиона МБОУ Средняя школа №16 в 2018-2019 г</w:t>
            </w:r>
            <w:r w:rsidR="00AF36A3">
              <w:t>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2A35F6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>Администрация  г.Сарова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11BAE" w:rsidRDefault="002A533E" w:rsidP="00D11BAE">
            <w:pPr>
              <w:rPr>
                <w:lang w:val="en-US"/>
              </w:rPr>
            </w:pPr>
            <w:r w:rsidRPr="0027651F">
              <w:rPr>
                <w:lang w:val="en-US"/>
              </w:rPr>
              <w:t>IV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43CAE">
              <w:t xml:space="preserve">Положение о КСП ст. 10 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243B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>Обоснованность формирования фонда оплаты труда, корректность начисления заработной выплаты, соблюдение порядка выплаты</w:t>
            </w:r>
            <w:r w:rsidR="00C9071F"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A35F6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>Департамент финансов Администрации г. Саров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IV</w:t>
            </w:r>
            <w:r w:rsidRPr="0027651F">
              <w:t xml:space="preserve"> квартал</w:t>
            </w:r>
          </w:p>
          <w:p w:rsidR="0027651F" w:rsidRPr="00D11BAE" w:rsidRDefault="0027651F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A35F6">
            <w:pPr>
              <w:pStyle w:val="a3"/>
              <w:spacing w:beforeAutospacing="0" w:after="0" w:line="276" w:lineRule="auto"/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9523FD" w:rsidP="00AF6CA0">
            <w:r>
              <w:t>Предложение</w:t>
            </w:r>
            <w:r w:rsidR="0027651F">
              <w:t xml:space="preserve"> Городской Думы города Сарова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 w:rsidR="002243B3">
              <w:t>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306CA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27651F">
              <w:t>П</w:t>
            </w:r>
            <w:r w:rsidRPr="0027651F">
              <w:rPr>
                <w:spacing w:val="2"/>
              </w:rPr>
              <w:t xml:space="preserve">роверка </w:t>
            </w:r>
            <w:r w:rsidRPr="0027651F">
              <w:t>соблюдения порядка управления и распоряжения земельными участками, а также обеспечения полноты и своевременности перечисления арендной платы, средств от продажи земельных участков и права на заключение договоров аренды земельных участков в доход бюджета города в 2018- 2019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F36B30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>КУМИ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IV</w:t>
            </w:r>
            <w:r w:rsidRPr="0027651F">
              <w:t xml:space="preserve"> квартал</w:t>
            </w:r>
          </w:p>
          <w:p w:rsidR="0027651F" w:rsidRPr="00D11BAE" w:rsidRDefault="0027651F" w:rsidP="00D11BAE">
            <w:pPr>
              <w:rPr>
                <w:lang w:val="en-US"/>
              </w:rPr>
            </w:pPr>
          </w:p>
          <w:p w:rsidR="0027651F" w:rsidRPr="0027651F" w:rsidRDefault="0027651F" w:rsidP="00852741">
            <w:pPr>
              <w:ind w:left="178" w:right="95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A533E" w:rsidP="00AF6CA0">
            <w:r>
              <w:t>Положение о КСП ст. 10</w:t>
            </w:r>
          </w:p>
        </w:tc>
      </w:tr>
      <w:tr w:rsidR="009523FD" w:rsidRPr="0027651F" w:rsidTr="007B530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FD" w:rsidRPr="0027651F" w:rsidRDefault="009523FD" w:rsidP="00987DB1">
            <w:pPr>
              <w:pStyle w:val="a3"/>
              <w:spacing w:before="0" w:beforeAutospacing="0" w:after="0"/>
              <w:jc w:val="center"/>
            </w:pPr>
            <w:r>
              <w:t>1.</w:t>
            </w:r>
            <w:r w:rsidR="002243B3">
              <w:t>20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FD" w:rsidRPr="0027651F" w:rsidRDefault="009523FD" w:rsidP="0013755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2016-2018 г</w:t>
            </w:r>
            <w:r w:rsidR="00AF36A3">
              <w:t>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FD" w:rsidRPr="0027651F" w:rsidRDefault="009523FD" w:rsidP="00137553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 xml:space="preserve">КУМИ, </w:t>
            </w:r>
            <w:r w:rsidRPr="0027651F">
              <w:t>МУП «Центр ЖКХ»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FD" w:rsidRPr="0027651F" w:rsidRDefault="009523FD" w:rsidP="00137553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7651F">
              <w:t xml:space="preserve"> квартал</w:t>
            </w:r>
          </w:p>
          <w:p w:rsidR="009523FD" w:rsidRPr="00D11BAE" w:rsidRDefault="009523FD" w:rsidP="00137553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3FD" w:rsidRPr="0027651F" w:rsidRDefault="009523FD" w:rsidP="0013755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9523FD" w:rsidRPr="0027651F" w:rsidRDefault="009523FD" w:rsidP="00137553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3FD" w:rsidRPr="0027651F" w:rsidRDefault="009523FD" w:rsidP="00137553">
            <w:r>
              <w:t>Предложение Городской Думы города Сарова</w:t>
            </w:r>
          </w:p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27651F">
              <w:rPr>
                <w:color w:val="auto"/>
                <w:sz w:val="24"/>
                <w:szCs w:val="24"/>
                <w:lang w:val="en-US"/>
              </w:rPr>
              <w:t>II</w:t>
            </w:r>
            <w:r w:rsidRPr="0027651F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lang w:val="en-US"/>
              </w:rPr>
            </w:pP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2.1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424A2">
            <w:pPr>
              <w:pStyle w:val="a3"/>
              <w:spacing w:before="0" w:beforeAutospacing="0" w:after="0"/>
              <w:ind w:left="187" w:right="103"/>
            </w:pPr>
            <w:r w:rsidRPr="0027651F">
              <w:t>Отчет о результатах деятельности КСП за предшествующий отчетный период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C9071F" w:rsidP="00AF6CA0">
            <w:r>
              <w:t>Регламент КСП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jc w:val="center"/>
            </w:pPr>
            <w:r w:rsidRPr="0027651F">
              <w:t>2.2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заключения об исполне</w:t>
            </w:r>
            <w:r w:rsidR="000A3DE3">
              <w:t>нии бюджета города Сарова в 2018</w:t>
            </w:r>
            <w:r w:rsidRPr="0027651F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ст.41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2.3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8529E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1 квартал 2019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2.4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8529E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Подготовка аналитической справки об исполнении бюджета города за </w:t>
            </w:r>
            <w:r w:rsidRPr="0027651F">
              <w:lastRenderedPageBreak/>
              <w:t>полугодие 2019</w:t>
            </w:r>
            <w:r w:rsidR="000A3DE3">
              <w:t xml:space="preserve"> </w:t>
            </w:r>
            <w:r w:rsidRPr="0027651F">
              <w:t>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lastRenderedPageBreak/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lastRenderedPageBreak/>
              <w:t xml:space="preserve">Положение о </w:t>
            </w:r>
            <w:r>
              <w:lastRenderedPageBreak/>
              <w:t>бюджетном процессе ст.40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2.5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8529E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9 месяцев 2019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2.6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A3DE3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экспертизы и подготовка заключения на проект решения Городской Думы</w:t>
            </w:r>
            <w:r w:rsidR="000A3DE3">
              <w:t xml:space="preserve"> о бюджете города Сарова на 2020</w:t>
            </w:r>
            <w:r w:rsidRPr="0027651F">
              <w:t xml:space="preserve"> год</w:t>
            </w:r>
            <w:r w:rsidR="000A3DE3">
              <w:t xml:space="preserve"> и плановый период 2021 и 2022 годов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ст.21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FB6358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 w:rsidR="00FB6358">
              <w:t>7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ст.8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FB6358" w:rsidP="00852741">
            <w:pPr>
              <w:pStyle w:val="a3"/>
              <w:spacing w:before="0" w:beforeAutospacing="0" w:after="0"/>
              <w:jc w:val="center"/>
            </w:pPr>
            <w:r>
              <w:t>2.8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ind w:left="187" w:right="103"/>
            </w:pPr>
            <w:r w:rsidRPr="0027651F">
              <w:t>Заключение на проект решения Городской Думы «О внесении изменений и дополнений в решение «О бюджете города Сарова на 2019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 xml:space="preserve">В течение года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ст.29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 w:rsidR="00FB6358">
              <w:t>9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ст.8</w:t>
            </w:r>
          </w:p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F2788">
            <w:pPr>
              <w:pStyle w:val="a3"/>
              <w:spacing w:before="120" w:beforeAutospacing="0" w:after="120"/>
              <w:ind w:left="181"/>
              <w:jc w:val="center"/>
            </w:pPr>
            <w:r w:rsidRPr="0027651F">
              <w:rPr>
                <w:rFonts w:eastAsia="Calibri"/>
                <w:b/>
                <w:lang w:val="en-US"/>
              </w:rPr>
              <w:t>III</w:t>
            </w:r>
            <w:r w:rsidRPr="0027651F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7651F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rFonts w:eastAsia="Calibri"/>
                <w:b/>
              </w:rPr>
            </w:pP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3.1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7651F">
              <w:rPr>
                <w:rFonts w:eastAsia="Calibri"/>
                <w:b/>
                <w:lang w:val="en-US"/>
              </w:rPr>
              <w:t>IV</w:t>
            </w:r>
            <w:r w:rsidRPr="0027651F">
              <w:rPr>
                <w:rFonts w:eastAsia="Calibri"/>
                <w:b/>
              </w:rPr>
              <w:t>. Организационные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rFonts w:eastAsia="Calibri"/>
                <w:b/>
                <w:lang w:val="en-US"/>
              </w:rPr>
            </w:pPr>
          </w:p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4.1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рабочих совещаний с объектами контроля  по результатам проведенных контрольных мероприятий.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Чуманкина Т.В.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4.2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110F0A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отчета о деятельности Контрольно-счетной палаты в 2018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Регламент КСП</w:t>
            </w:r>
          </w:p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4.3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lastRenderedPageBreak/>
              <w:t>4.4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1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1"/>
            </w:pPr>
            <w:r w:rsidRPr="0027651F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4.5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 xml:space="preserve">4.6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 xml:space="preserve">4.7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110F0A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плана работы Контрольно-счетной палаты на 2020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ind w:left="180"/>
            </w:pPr>
            <w:r w:rsidRPr="0027651F"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ст.10</w:t>
            </w:r>
          </w:p>
        </w:tc>
      </w:tr>
      <w:tr w:rsidR="0027651F" w:rsidRPr="00673E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4.8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ст.13</w:t>
            </w:r>
          </w:p>
        </w:tc>
      </w:tr>
    </w:tbl>
    <w:p w:rsidR="00D81C22" w:rsidRPr="00D81C22" w:rsidRDefault="00D81C22" w:rsidP="00D81C22"/>
    <w:p w:rsidR="008E209C" w:rsidRDefault="008E209C"/>
    <w:sectPr w:rsidR="008E209C" w:rsidSect="0043633E">
      <w:footerReference w:type="even" r:id="rId8"/>
      <w:footerReference w:type="default" r:id="rId9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C7" w:rsidRDefault="00A407C7" w:rsidP="0043633E">
      <w:pPr>
        <w:pStyle w:val="a3"/>
        <w:spacing w:before="0" w:after="0"/>
      </w:pPr>
      <w:r>
        <w:separator/>
      </w:r>
    </w:p>
  </w:endnote>
  <w:endnote w:type="continuationSeparator" w:id="0">
    <w:p w:rsidR="00A407C7" w:rsidRDefault="00A407C7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0E2BF7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CA0" w:rsidRDefault="00AF6CA0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0E2BF7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36A3">
      <w:rPr>
        <w:rStyle w:val="a8"/>
        <w:noProof/>
      </w:rPr>
      <w:t>3</w:t>
    </w:r>
    <w:r>
      <w:rPr>
        <w:rStyle w:val="a8"/>
      </w:rPr>
      <w:fldChar w:fldCharType="end"/>
    </w:r>
  </w:p>
  <w:p w:rsidR="00AF6CA0" w:rsidRDefault="00AF6CA0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C7" w:rsidRDefault="00A407C7" w:rsidP="0043633E">
      <w:pPr>
        <w:pStyle w:val="a3"/>
        <w:spacing w:before="0" w:after="0"/>
      </w:pPr>
      <w:r>
        <w:separator/>
      </w:r>
    </w:p>
  </w:footnote>
  <w:footnote w:type="continuationSeparator" w:id="0">
    <w:p w:rsidR="00A407C7" w:rsidRDefault="00A407C7" w:rsidP="0043633E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D63"/>
    <w:multiLevelType w:val="hybridMultilevel"/>
    <w:tmpl w:val="48880368"/>
    <w:lvl w:ilvl="0" w:tplc="200E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10EA2"/>
    <w:rsid w:val="000306CA"/>
    <w:rsid w:val="0003455E"/>
    <w:rsid w:val="000410EA"/>
    <w:rsid w:val="000572F6"/>
    <w:rsid w:val="00087C87"/>
    <w:rsid w:val="00092C3B"/>
    <w:rsid w:val="000976AF"/>
    <w:rsid w:val="000A3DE3"/>
    <w:rsid w:val="000B0358"/>
    <w:rsid w:val="000B738F"/>
    <w:rsid w:val="000C18F6"/>
    <w:rsid w:val="000C2ABE"/>
    <w:rsid w:val="000D5132"/>
    <w:rsid w:val="000E2BF7"/>
    <w:rsid w:val="000E5BDD"/>
    <w:rsid w:val="000F2E95"/>
    <w:rsid w:val="000F5288"/>
    <w:rsid w:val="000F7458"/>
    <w:rsid w:val="001015C0"/>
    <w:rsid w:val="00110F0A"/>
    <w:rsid w:val="00116ABF"/>
    <w:rsid w:val="00166A77"/>
    <w:rsid w:val="001A197C"/>
    <w:rsid w:val="001A2F9F"/>
    <w:rsid w:val="001A6882"/>
    <w:rsid w:val="001B2199"/>
    <w:rsid w:val="001D05CE"/>
    <w:rsid w:val="001E3177"/>
    <w:rsid w:val="001F51CF"/>
    <w:rsid w:val="001F5AAE"/>
    <w:rsid w:val="001F7AC5"/>
    <w:rsid w:val="00221DAD"/>
    <w:rsid w:val="002243B3"/>
    <w:rsid w:val="00225133"/>
    <w:rsid w:val="00225BDF"/>
    <w:rsid w:val="002454A8"/>
    <w:rsid w:val="00275DC2"/>
    <w:rsid w:val="0027651F"/>
    <w:rsid w:val="00283F34"/>
    <w:rsid w:val="0028529E"/>
    <w:rsid w:val="002A35F6"/>
    <w:rsid w:val="002A533E"/>
    <w:rsid w:val="002B1FC3"/>
    <w:rsid w:val="002D06BC"/>
    <w:rsid w:val="002E2A9F"/>
    <w:rsid w:val="002F2420"/>
    <w:rsid w:val="002F2788"/>
    <w:rsid w:val="002F7A77"/>
    <w:rsid w:val="00352414"/>
    <w:rsid w:val="00356387"/>
    <w:rsid w:val="00377B92"/>
    <w:rsid w:val="00386F45"/>
    <w:rsid w:val="003A7B0E"/>
    <w:rsid w:val="003C4563"/>
    <w:rsid w:val="003D6A7A"/>
    <w:rsid w:val="003E30B7"/>
    <w:rsid w:val="00415398"/>
    <w:rsid w:val="004330AC"/>
    <w:rsid w:val="0043633E"/>
    <w:rsid w:val="00443190"/>
    <w:rsid w:val="00460B26"/>
    <w:rsid w:val="00467D33"/>
    <w:rsid w:val="00483CB3"/>
    <w:rsid w:val="004B36D6"/>
    <w:rsid w:val="004B5052"/>
    <w:rsid w:val="004E3A0E"/>
    <w:rsid w:val="004E435D"/>
    <w:rsid w:val="00511787"/>
    <w:rsid w:val="00554F07"/>
    <w:rsid w:val="00564D07"/>
    <w:rsid w:val="00583313"/>
    <w:rsid w:val="005F1AAE"/>
    <w:rsid w:val="00602060"/>
    <w:rsid w:val="006037F1"/>
    <w:rsid w:val="00623133"/>
    <w:rsid w:val="0067754F"/>
    <w:rsid w:val="006B78C1"/>
    <w:rsid w:val="006C26ED"/>
    <w:rsid w:val="006F693D"/>
    <w:rsid w:val="0070128A"/>
    <w:rsid w:val="00757F06"/>
    <w:rsid w:val="007618D4"/>
    <w:rsid w:val="0076520F"/>
    <w:rsid w:val="00772950"/>
    <w:rsid w:val="007839BD"/>
    <w:rsid w:val="007966BC"/>
    <w:rsid w:val="007A424E"/>
    <w:rsid w:val="007A49AB"/>
    <w:rsid w:val="007A4F87"/>
    <w:rsid w:val="007A589D"/>
    <w:rsid w:val="007B6AE0"/>
    <w:rsid w:val="007C51D0"/>
    <w:rsid w:val="00852741"/>
    <w:rsid w:val="008947B7"/>
    <w:rsid w:val="0089674F"/>
    <w:rsid w:val="008A71FC"/>
    <w:rsid w:val="008B4F3C"/>
    <w:rsid w:val="008B6683"/>
    <w:rsid w:val="008D3F58"/>
    <w:rsid w:val="008E209C"/>
    <w:rsid w:val="008F1D1A"/>
    <w:rsid w:val="00913E28"/>
    <w:rsid w:val="009523FD"/>
    <w:rsid w:val="0096568F"/>
    <w:rsid w:val="00987DB1"/>
    <w:rsid w:val="009B518F"/>
    <w:rsid w:val="009B5B80"/>
    <w:rsid w:val="009C0664"/>
    <w:rsid w:val="009C54D6"/>
    <w:rsid w:val="00A27C92"/>
    <w:rsid w:val="00A31695"/>
    <w:rsid w:val="00A407C7"/>
    <w:rsid w:val="00A424A2"/>
    <w:rsid w:val="00A84968"/>
    <w:rsid w:val="00AA5C44"/>
    <w:rsid w:val="00AA5CBE"/>
    <w:rsid w:val="00AF36A3"/>
    <w:rsid w:val="00AF6CA0"/>
    <w:rsid w:val="00B00764"/>
    <w:rsid w:val="00B11CF5"/>
    <w:rsid w:val="00B53EC9"/>
    <w:rsid w:val="00B64CD4"/>
    <w:rsid w:val="00BB4C60"/>
    <w:rsid w:val="00C26A43"/>
    <w:rsid w:val="00C34E2F"/>
    <w:rsid w:val="00C42EEF"/>
    <w:rsid w:val="00C538E6"/>
    <w:rsid w:val="00C603D1"/>
    <w:rsid w:val="00C608CB"/>
    <w:rsid w:val="00C655CB"/>
    <w:rsid w:val="00C71FCD"/>
    <w:rsid w:val="00C72D3D"/>
    <w:rsid w:val="00C871E0"/>
    <w:rsid w:val="00C9071F"/>
    <w:rsid w:val="00C96D86"/>
    <w:rsid w:val="00CD06C3"/>
    <w:rsid w:val="00CD3CC9"/>
    <w:rsid w:val="00CE51D0"/>
    <w:rsid w:val="00D046A3"/>
    <w:rsid w:val="00D11BAE"/>
    <w:rsid w:val="00D2443F"/>
    <w:rsid w:val="00D344C6"/>
    <w:rsid w:val="00D438F2"/>
    <w:rsid w:val="00D512D4"/>
    <w:rsid w:val="00D52E22"/>
    <w:rsid w:val="00D747F2"/>
    <w:rsid w:val="00D81C22"/>
    <w:rsid w:val="00D847D4"/>
    <w:rsid w:val="00D86351"/>
    <w:rsid w:val="00DA2232"/>
    <w:rsid w:val="00DA6AB7"/>
    <w:rsid w:val="00DA6F4D"/>
    <w:rsid w:val="00DC6F8C"/>
    <w:rsid w:val="00DD02BB"/>
    <w:rsid w:val="00DD62CC"/>
    <w:rsid w:val="00DE6EA0"/>
    <w:rsid w:val="00DE7AA2"/>
    <w:rsid w:val="00E27270"/>
    <w:rsid w:val="00E36A03"/>
    <w:rsid w:val="00E6627C"/>
    <w:rsid w:val="00E9050A"/>
    <w:rsid w:val="00ED5DB3"/>
    <w:rsid w:val="00EE12E7"/>
    <w:rsid w:val="00F012FA"/>
    <w:rsid w:val="00F11E56"/>
    <w:rsid w:val="00F15FF0"/>
    <w:rsid w:val="00F22853"/>
    <w:rsid w:val="00F36B30"/>
    <w:rsid w:val="00F57F71"/>
    <w:rsid w:val="00F63B5D"/>
    <w:rsid w:val="00FA04C4"/>
    <w:rsid w:val="00FA244D"/>
    <w:rsid w:val="00FB6358"/>
    <w:rsid w:val="00FC155D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52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594D-AB3A-4671-A16E-D3F87D5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11</cp:revision>
  <dcterms:created xsi:type="dcterms:W3CDTF">2018-12-27T12:27:00Z</dcterms:created>
  <dcterms:modified xsi:type="dcterms:W3CDTF">2019-01-16T12:22:00Z</dcterms:modified>
</cp:coreProperties>
</file>