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4B" w:rsidRPr="00D82087" w:rsidRDefault="009A704B">
      <w:pPr>
        <w:pStyle w:val="4"/>
        <w:tabs>
          <w:tab w:val="left" w:pos="1695"/>
        </w:tabs>
      </w:pPr>
      <w:r w:rsidRPr="00D82087">
        <w:t>ИНФОРМАЦИЯ</w:t>
      </w:r>
    </w:p>
    <w:p w:rsidR="009A704B" w:rsidRPr="00D82087" w:rsidRDefault="009A704B">
      <w:pPr>
        <w:tabs>
          <w:tab w:val="left" w:pos="1695"/>
        </w:tabs>
        <w:jc w:val="center"/>
        <w:rPr>
          <w:b/>
          <w:bCs/>
        </w:rPr>
      </w:pPr>
      <w:r w:rsidRPr="00D82087">
        <w:rPr>
          <w:b/>
          <w:bCs/>
        </w:rPr>
        <w:t>О РЕЗУЛЬТАТАХ КОНТРОЛЬНОГО МЕРОПРИЯТИЯ</w:t>
      </w:r>
    </w:p>
    <w:p w:rsidR="003A6BCF" w:rsidRDefault="00EE4F04" w:rsidP="00706B4A">
      <w:pPr>
        <w:pStyle w:val="3"/>
        <w:ind w:left="284"/>
        <w:rPr>
          <w:vertAlign w:val="superscript"/>
        </w:rPr>
      </w:pPr>
      <w:r w:rsidRPr="006E5C6F">
        <w:rPr>
          <w:color w:val="000000"/>
        </w:rPr>
        <w:t>«</w:t>
      </w:r>
      <w:r w:rsidR="00706B4A" w:rsidRPr="003178DE">
        <w:rPr>
          <w:sz w:val="24"/>
          <w:szCs w:val="24"/>
        </w:rPr>
        <w:t xml:space="preserve">Проверка эффективности и результативности использования средств субсидий, выделенных из бюджета Сарова на выполнение муниципального задания и иные цели </w:t>
      </w:r>
      <w:r w:rsidR="00706B4A" w:rsidRPr="003178DE">
        <w:rPr>
          <w:iCs/>
          <w:sz w:val="24"/>
          <w:szCs w:val="24"/>
        </w:rPr>
        <w:t>МБУК Театр драмы</w:t>
      </w:r>
      <w:r w:rsidR="00706B4A" w:rsidRPr="003178DE">
        <w:rPr>
          <w:sz w:val="24"/>
          <w:szCs w:val="24"/>
        </w:rPr>
        <w:t xml:space="preserve"> в 2018-2019 годах</w:t>
      </w:r>
      <w:r w:rsidRPr="006E5C6F">
        <w:rPr>
          <w:color w:val="000000"/>
        </w:rPr>
        <w:t>»</w:t>
      </w:r>
    </w:p>
    <w:p w:rsidR="00297BC8" w:rsidRPr="003A6BCF" w:rsidRDefault="00297BC8" w:rsidP="003A6BCF">
      <w:pPr>
        <w:autoSpaceDE w:val="0"/>
        <w:autoSpaceDN w:val="0"/>
        <w:adjustRightInd w:val="0"/>
        <w:ind w:right="-144"/>
        <w:rPr>
          <w:vertAlign w:val="superscript"/>
        </w:rPr>
      </w:pPr>
      <w:r w:rsidRPr="00D82087">
        <w:t>(рассмотрен</w:t>
      </w:r>
      <w:r>
        <w:t>а</w:t>
      </w:r>
      <w:r w:rsidRPr="00D82087">
        <w:t xml:space="preserve"> Коллегией Контрольно-счетной палаты г</w:t>
      </w:r>
      <w:r w:rsidR="003A6BCF">
        <w:t>.</w:t>
      </w:r>
      <w:r w:rsidRPr="00D82087">
        <w:t>Сарова,</w:t>
      </w:r>
      <w:r w:rsidR="003A6BCF">
        <w:t xml:space="preserve"> </w:t>
      </w:r>
      <w:r w:rsidRPr="00F31010">
        <w:t>протокол №</w:t>
      </w:r>
      <w:r w:rsidR="00854C1C" w:rsidRPr="00854C1C">
        <w:t>1</w:t>
      </w:r>
      <w:r w:rsidR="00706B4A">
        <w:t>41</w:t>
      </w:r>
      <w:r w:rsidR="003A6BCF">
        <w:t xml:space="preserve"> </w:t>
      </w:r>
      <w:r w:rsidRPr="00854C1C">
        <w:t>от</w:t>
      </w:r>
      <w:r w:rsidR="003A6BCF">
        <w:t xml:space="preserve"> </w:t>
      </w:r>
      <w:r w:rsidR="00706B4A">
        <w:t>22</w:t>
      </w:r>
      <w:r w:rsidR="003A6BCF">
        <w:t>.0</w:t>
      </w:r>
      <w:r w:rsidR="00706B4A">
        <w:t>8</w:t>
      </w:r>
      <w:r w:rsidR="003A6BCF">
        <w:t>.</w:t>
      </w:r>
      <w:r w:rsidRPr="00854C1C">
        <w:t>201</w:t>
      </w:r>
      <w:r w:rsidR="00854C1C" w:rsidRPr="00854C1C">
        <w:t>9</w:t>
      </w:r>
      <w:r w:rsidRPr="00854C1C">
        <w:t>)</w:t>
      </w:r>
    </w:p>
    <w:p w:rsidR="003A6BCF" w:rsidRDefault="003A6BCF" w:rsidP="006E5C6F">
      <w:pPr>
        <w:pStyle w:val="3"/>
        <w:ind w:right="-284" w:firstLine="567"/>
        <w:jc w:val="both"/>
        <w:rPr>
          <w:bCs/>
          <w:sz w:val="24"/>
          <w:szCs w:val="24"/>
        </w:rPr>
      </w:pPr>
    </w:p>
    <w:p w:rsidR="006E5C6F" w:rsidRPr="003A6F54" w:rsidRDefault="006E5C6F" w:rsidP="006E5C6F">
      <w:pPr>
        <w:pStyle w:val="3"/>
        <w:ind w:right="-284" w:firstLine="567"/>
        <w:jc w:val="both"/>
        <w:rPr>
          <w:b w:val="0"/>
          <w:sz w:val="24"/>
          <w:szCs w:val="24"/>
        </w:rPr>
      </w:pPr>
      <w:r w:rsidRPr="008931E8">
        <w:rPr>
          <w:bCs/>
          <w:sz w:val="24"/>
          <w:szCs w:val="24"/>
        </w:rPr>
        <w:t xml:space="preserve">Объект </w:t>
      </w:r>
      <w:r>
        <w:rPr>
          <w:bCs/>
          <w:sz w:val="24"/>
          <w:szCs w:val="24"/>
        </w:rPr>
        <w:t>проверки</w:t>
      </w:r>
      <w:r w:rsidRPr="008931E8">
        <w:rPr>
          <w:sz w:val="24"/>
          <w:szCs w:val="24"/>
        </w:rPr>
        <w:t xml:space="preserve">: </w:t>
      </w:r>
      <w:r w:rsidR="00706B4A" w:rsidRPr="003178DE">
        <w:rPr>
          <w:b w:val="0"/>
          <w:sz w:val="24"/>
          <w:szCs w:val="24"/>
        </w:rPr>
        <w:t>МБУК Театр драмы, Департамент культуры и искусства г.Саров.</w:t>
      </w:r>
      <w:r w:rsidRPr="003A6F54">
        <w:rPr>
          <w:b w:val="0"/>
          <w:bCs/>
          <w:sz w:val="24"/>
          <w:szCs w:val="24"/>
        </w:rPr>
        <w:t xml:space="preserve"> </w:t>
      </w:r>
    </w:p>
    <w:p w:rsidR="006E5C6F" w:rsidRPr="008931E8" w:rsidRDefault="006E5C6F" w:rsidP="006E5C6F">
      <w:pPr>
        <w:ind w:right="-284" w:firstLine="567"/>
      </w:pPr>
      <w:r w:rsidRPr="00885A5C">
        <w:rPr>
          <w:b/>
        </w:rPr>
        <w:t xml:space="preserve">Проверенный период: </w:t>
      </w:r>
      <w:r w:rsidR="00706B4A">
        <w:t>2018 год, январь – июнь 2019 г.</w:t>
      </w:r>
    </w:p>
    <w:p w:rsidR="006E5C6F" w:rsidRPr="00FA045C" w:rsidRDefault="006E5C6F" w:rsidP="006E5C6F">
      <w:pPr>
        <w:ind w:firstLine="567"/>
        <w:jc w:val="both"/>
        <w:rPr>
          <w:bCs/>
        </w:rPr>
      </w:pPr>
      <w:r w:rsidRPr="008931E8">
        <w:rPr>
          <w:b/>
        </w:rPr>
        <w:t>Объем проверенных средств:</w:t>
      </w:r>
      <w:r w:rsidRPr="008931E8">
        <w:t xml:space="preserve"> </w:t>
      </w:r>
      <w:r w:rsidR="00706B4A">
        <w:t>204 394,8</w:t>
      </w:r>
      <w:r w:rsidR="00706B4A" w:rsidRPr="00EA6654">
        <w:t xml:space="preserve"> </w:t>
      </w:r>
      <w:r w:rsidR="00706B4A" w:rsidRPr="00EA6654">
        <w:rPr>
          <w:bCs/>
        </w:rPr>
        <w:t>тыс. руб</w:t>
      </w:r>
      <w:r w:rsidRPr="00FA045C">
        <w:rPr>
          <w:bCs/>
        </w:rPr>
        <w:t>.</w:t>
      </w:r>
    </w:p>
    <w:p w:rsidR="006E5C6F" w:rsidRPr="00D24682" w:rsidRDefault="006E5C6F" w:rsidP="006E5C6F">
      <w:pPr>
        <w:ind w:firstLine="567"/>
        <w:jc w:val="both"/>
        <w:rPr>
          <w:bCs/>
        </w:rPr>
      </w:pPr>
      <w:r w:rsidRPr="00D24682">
        <w:rPr>
          <w:b/>
        </w:rPr>
        <w:t>Установлено нарушений и недостатков</w:t>
      </w:r>
      <w:r w:rsidRPr="00C10517">
        <w:rPr>
          <w:b/>
        </w:rPr>
        <w:t>:</w:t>
      </w:r>
      <w:r w:rsidRPr="00D24682">
        <w:t xml:space="preserve"> </w:t>
      </w:r>
      <w:r w:rsidR="00706B4A">
        <w:t>869,7</w:t>
      </w:r>
      <w:r w:rsidR="00706B4A" w:rsidRPr="00DF212C">
        <w:t> тыс. руб</w:t>
      </w:r>
      <w:r w:rsidRPr="00D24682">
        <w:t>.</w:t>
      </w:r>
    </w:p>
    <w:p w:rsidR="006E5C6F" w:rsidRPr="00DD64C3" w:rsidRDefault="006E5C6F" w:rsidP="006E5C6F">
      <w:pPr>
        <w:ind w:firstLine="567"/>
        <w:jc w:val="both"/>
        <w:rPr>
          <w:b/>
          <w:bCs/>
        </w:rPr>
      </w:pPr>
      <w:r w:rsidRPr="00D82087">
        <w:rPr>
          <w:b/>
        </w:rPr>
        <w:t>Основные нарушения и недостатки:</w:t>
      </w:r>
    </w:p>
    <w:p w:rsidR="00706B4A" w:rsidRPr="002637AA" w:rsidRDefault="00706B4A" w:rsidP="00706B4A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1. Н</w:t>
      </w:r>
      <w:r w:rsidRPr="0033238B">
        <w:rPr>
          <w:b/>
        </w:rPr>
        <w:t>арушения обеспечения открытости и доступности</w:t>
      </w:r>
      <w:r w:rsidRPr="002637AA">
        <w:rPr>
          <w:b/>
        </w:rPr>
        <w:t xml:space="preserve"> документов путем предоставления через официальный сайт в сети Интернет.</w:t>
      </w:r>
    </w:p>
    <w:p w:rsidR="00706B4A" w:rsidRDefault="00706B4A" w:rsidP="00706B4A">
      <w:pPr>
        <w:autoSpaceDE w:val="0"/>
        <w:autoSpaceDN w:val="0"/>
        <w:adjustRightInd w:val="0"/>
        <w:ind w:firstLine="540"/>
        <w:jc w:val="both"/>
      </w:pPr>
      <w:r w:rsidRPr="002637AA">
        <w:t>В нарушение Закона N 7-ФЗ, Приказа Минфина России N 86н Учреждением размещены с нарушени</w:t>
      </w:r>
      <w:r>
        <w:t>ями</w:t>
      </w:r>
      <w:r w:rsidRPr="002637AA">
        <w:t xml:space="preserve"> </w:t>
      </w:r>
      <w:r>
        <w:t>3 документа</w:t>
      </w:r>
      <w:r w:rsidRPr="002637AA">
        <w:t>.</w:t>
      </w:r>
    </w:p>
    <w:p w:rsidR="00706B4A" w:rsidRPr="00BB66C4" w:rsidRDefault="00706B4A" w:rsidP="00706B4A">
      <w:pPr>
        <w:ind w:firstLine="540"/>
        <w:jc w:val="both"/>
        <w:rPr>
          <w:b/>
          <w:bCs/>
          <w:szCs w:val="28"/>
        </w:rPr>
      </w:pPr>
      <w:r>
        <w:rPr>
          <w:b/>
        </w:rPr>
        <w:t xml:space="preserve">2. </w:t>
      </w:r>
      <w:r w:rsidRPr="00BB66C4">
        <w:rPr>
          <w:b/>
          <w:bCs/>
          <w:szCs w:val="28"/>
        </w:rPr>
        <w:t>Р</w:t>
      </w:r>
      <w:r w:rsidRPr="00BB66C4">
        <w:rPr>
          <w:b/>
        </w:rPr>
        <w:t xml:space="preserve">асходы на содержание имущества, не </w:t>
      </w:r>
      <w:r>
        <w:rPr>
          <w:b/>
        </w:rPr>
        <w:t>переданного в оперативное управление Учреждению.</w:t>
      </w:r>
    </w:p>
    <w:p w:rsidR="00706B4A" w:rsidRDefault="00706B4A" w:rsidP="00B64C5B">
      <w:pPr>
        <w:autoSpaceDE w:val="0"/>
        <w:autoSpaceDN w:val="0"/>
        <w:adjustRightInd w:val="0"/>
        <w:ind w:firstLine="540"/>
        <w:jc w:val="both"/>
      </w:pPr>
      <w:r w:rsidRPr="003872B7">
        <w:t xml:space="preserve">В состав нормативных затрат включены затраты на </w:t>
      </w:r>
      <w:r w:rsidR="00B64C5B">
        <w:t>содержание и</w:t>
      </w:r>
      <w:r w:rsidRPr="003872B7">
        <w:t xml:space="preserve"> комплексное обслуживание части здания по пр.Музрукова, 26, не сданной в эксплуатацию и не переданной в оперативное управление МБУК Театру драмы.</w:t>
      </w:r>
      <w:r w:rsidR="00B64C5B">
        <w:t xml:space="preserve"> Данные рас</w:t>
      </w:r>
      <w:r w:rsidR="00B64C5B" w:rsidRPr="007D246C">
        <w:rPr>
          <w:bCs/>
          <w:szCs w:val="28"/>
        </w:rPr>
        <w:t xml:space="preserve">ходы </w:t>
      </w:r>
      <w:r w:rsidR="00B64C5B">
        <w:t>являются неэффективными расходами бюджета.</w:t>
      </w:r>
    </w:p>
    <w:p w:rsidR="00706B4A" w:rsidRPr="00A63200" w:rsidRDefault="00B64C5B" w:rsidP="00706B4A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3</w:t>
      </w:r>
      <w:r w:rsidR="00706B4A" w:rsidRPr="00A63200">
        <w:rPr>
          <w:b/>
        </w:rPr>
        <w:t>. Договорные отношения о совместном проведении мероприятия.</w:t>
      </w:r>
    </w:p>
    <w:p w:rsidR="00706B4A" w:rsidRDefault="00706B4A" w:rsidP="00706B4A">
      <w:pPr>
        <w:autoSpaceDE w:val="0"/>
        <w:autoSpaceDN w:val="0"/>
        <w:adjustRightInd w:val="0"/>
        <w:ind w:firstLine="540"/>
        <w:jc w:val="both"/>
      </w:pPr>
      <w:r>
        <w:t>В проверяемом периоде МБУК Театр драмы заключал договоры о совместном проведении мероприятия «Здравствуй, зритель!». КСП считает, что данные договорные отношения о проведении мероприятия являются скрытой формой аренды.</w:t>
      </w:r>
    </w:p>
    <w:p w:rsidR="00B64C5B" w:rsidRDefault="00B64C5B" w:rsidP="00706B4A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4</w:t>
      </w:r>
      <w:r w:rsidR="00706B4A" w:rsidRPr="00FE4739">
        <w:rPr>
          <w:b/>
        </w:rPr>
        <w:t xml:space="preserve">. </w:t>
      </w:r>
      <w:r>
        <w:rPr>
          <w:b/>
        </w:rPr>
        <w:t>Нарушения бухгалтерского / бюджетного учета.</w:t>
      </w:r>
    </w:p>
    <w:p w:rsidR="00706B4A" w:rsidRDefault="00706B4A" w:rsidP="00706B4A">
      <w:pPr>
        <w:autoSpaceDE w:val="0"/>
        <w:autoSpaceDN w:val="0"/>
        <w:adjustRightInd w:val="0"/>
        <w:ind w:firstLine="540"/>
        <w:jc w:val="both"/>
      </w:pPr>
      <w:r w:rsidRPr="00B64C5B">
        <w:t xml:space="preserve">Отсутствует амортизационная </w:t>
      </w:r>
      <w:r w:rsidR="00B64C5B" w:rsidRPr="003E7755">
        <w:t>для 7-ми объектов основных средств</w:t>
      </w:r>
      <w:r w:rsidRPr="00B64C5B">
        <w:t>.</w:t>
      </w:r>
      <w:r w:rsidR="00B64C5B">
        <w:t xml:space="preserve"> </w:t>
      </w:r>
      <w:r w:rsidRPr="00B64C5B">
        <w:t xml:space="preserve">Завышен срок полезного использования </w:t>
      </w:r>
      <w:r w:rsidR="00B64C5B" w:rsidRPr="00B64C5B">
        <w:t xml:space="preserve">по 57-ми </w:t>
      </w:r>
      <w:r w:rsidRPr="00B64C5B">
        <w:t>объект</w:t>
      </w:r>
      <w:r w:rsidR="00B64C5B" w:rsidRPr="00B64C5B">
        <w:t>ам</w:t>
      </w:r>
      <w:r w:rsidRPr="00B64C5B">
        <w:t xml:space="preserve"> основных средств.</w:t>
      </w:r>
      <w:r w:rsidR="00B64C5B">
        <w:t xml:space="preserve"> </w:t>
      </w:r>
      <w:r w:rsidRPr="00B64C5B">
        <w:t>Неверно распределен</w:t>
      </w:r>
      <w:r w:rsidR="00B64C5B" w:rsidRPr="00B64C5B">
        <w:t xml:space="preserve">ы 11 объектов </w:t>
      </w:r>
      <w:r w:rsidRPr="00B64C5B">
        <w:t>по амортизационным группам.</w:t>
      </w:r>
    </w:p>
    <w:p w:rsidR="0079782D" w:rsidRPr="009B5139" w:rsidRDefault="0079782D" w:rsidP="0079782D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В</w:t>
      </w:r>
      <w:r w:rsidRPr="009B5139">
        <w:rPr>
          <w:bCs/>
          <w:szCs w:val="28"/>
        </w:rPr>
        <w:t xml:space="preserve"> нарушение </w:t>
      </w:r>
      <w:r>
        <w:rPr>
          <w:bCs/>
          <w:szCs w:val="28"/>
        </w:rPr>
        <w:t xml:space="preserve">Указаний </w:t>
      </w:r>
      <w:r>
        <w:t>№ 65н</w:t>
      </w:r>
      <w:r w:rsidRPr="009B5139">
        <w:t xml:space="preserve">, Инструкции </w:t>
      </w:r>
      <w:r>
        <w:t xml:space="preserve">№ </w:t>
      </w:r>
      <w:r w:rsidRPr="009B5139">
        <w:t xml:space="preserve">157н </w:t>
      </w:r>
      <w:r w:rsidRPr="009B5139">
        <w:rPr>
          <w:bCs/>
          <w:szCs w:val="28"/>
        </w:rPr>
        <w:t>Учреждение о</w:t>
      </w:r>
      <w:r>
        <w:rPr>
          <w:bCs/>
          <w:szCs w:val="28"/>
        </w:rPr>
        <w:t xml:space="preserve">тразило расходы по приобретению </w:t>
      </w:r>
      <w:r w:rsidRPr="009B5139">
        <w:rPr>
          <w:bCs/>
          <w:szCs w:val="28"/>
        </w:rPr>
        <w:t>баннер</w:t>
      </w:r>
      <w:r>
        <w:rPr>
          <w:bCs/>
          <w:szCs w:val="28"/>
        </w:rPr>
        <w:t>ов п</w:t>
      </w:r>
      <w:r w:rsidRPr="009B5139">
        <w:rPr>
          <w:bCs/>
          <w:szCs w:val="28"/>
        </w:rPr>
        <w:t xml:space="preserve">о </w:t>
      </w:r>
      <w:r>
        <w:rPr>
          <w:bCs/>
          <w:szCs w:val="28"/>
        </w:rPr>
        <w:t xml:space="preserve">подстатье </w:t>
      </w:r>
      <w:r w:rsidRPr="009B5139">
        <w:rPr>
          <w:bCs/>
          <w:szCs w:val="28"/>
        </w:rPr>
        <w:t>КОСГУ 226</w:t>
      </w:r>
      <w:r>
        <w:rPr>
          <w:bCs/>
          <w:szCs w:val="28"/>
        </w:rPr>
        <w:t xml:space="preserve"> </w:t>
      </w:r>
      <w:r w:rsidRPr="00BF5E0B">
        <w:rPr>
          <w:bCs/>
          <w:szCs w:val="28"/>
        </w:rPr>
        <w:t>необоснованно</w:t>
      </w:r>
      <w:r>
        <w:rPr>
          <w:bCs/>
          <w:szCs w:val="28"/>
        </w:rPr>
        <w:t xml:space="preserve">. </w:t>
      </w:r>
      <w:r>
        <w:t>Б</w:t>
      </w:r>
      <w:r w:rsidRPr="0060196E">
        <w:t>аннер является материальным объектом.</w:t>
      </w:r>
    </w:p>
    <w:p w:rsidR="0079782D" w:rsidRDefault="0079782D" w:rsidP="0079782D">
      <w:pPr>
        <w:ind w:firstLine="540"/>
        <w:jc w:val="both"/>
      </w:pPr>
      <w:r w:rsidRPr="00667D84">
        <w:rPr>
          <w:bCs/>
          <w:szCs w:val="28"/>
        </w:rPr>
        <w:t xml:space="preserve">Расходы </w:t>
      </w:r>
      <w:r w:rsidRPr="009B5139">
        <w:rPr>
          <w:bCs/>
          <w:szCs w:val="28"/>
        </w:rPr>
        <w:t xml:space="preserve">на </w:t>
      </w:r>
      <w:r>
        <w:rPr>
          <w:bCs/>
          <w:szCs w:val="28"/>
        </w:rPr>
        <w:t xml:space="preserve">изготовление театральных программок </w:t>
      </w:r>
      <w:r w:rsidRPr="00A06F11">
        <w:rPr>
          <w:bCs/>
          <w:szCs w:val="28"/>
        </w:rPr>
        <w:t xml:space="preserve">были произведены по подстатье КОСГУ 226 </w:t>
      </w:r>
      <w:r w:rsidRPr="00A06F11">
        <w:rPr>
          <w:color w:val="000000"/>
        </w:rPr>
        <w:t>«</w:t>
      </w:r>
      <w:r w:rsidRPr="00A06F11">
        <w:t xml:space="preserve">Прочие работы, услуги» </w:t>
      </w:r>
      <w:r>
        <w:t>необоснованно. Т</w:t>
      </w:r>
      <w:r w:rsidRPr="0019059B">
        <w:t xml:space="preserve">еатральные программки </w:t>
      </w:r>
      <w:r>
        <w:t>я</w:t>
      </w:r>
      <w:r w:rsidRPr="0019059B">
        <w:t>вляются материальными запасами.</w:t>
      </w:r>
      <w:r>
        <w:t xml:space="preserve"> П</w:t>
      </w:r>
      <w:r w:rsidRPr="0019059B">
        <w:t>риобретение материальных запасов относится на подстатью КОСГУ 340</w:t>
      </w:r>
      <w:r>
        <w:t>, для учета предназначен с</w:t>
      </w:r>
      <w:r w:rsidRPr="0019059B">
        <w:t>чет 10500</w:t>
      </w:r>
      <w:r>
        <w:t>.</w:t>
      </w:r>
    </w:p>
    <w:p w:rsidR="0079782D" w:rsidRDefault="0079782D" w:rsidP="0079782D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iCs/>
        </w:rPr>
        <w:t xml:space="preserve">Расходы </w:t>
      </w:r>
      <w:r w:rsidRPr="007B349E">
        <w:rPr>
          <w:iCs/>
        </w:rPr>
        <w:t xml:space="preserve">по приобретению </w:t>
      </w:r>
      <w:r>
        <w:rPr>
          <w:iCs/>
        </w:rPr>
        <w:t>исходящего реквизита</w:t>
      </w:r>
      <w:r w:rsidRPr="007B349E">
        <w:rPr>
          <w:iCs/>
        </w:rPr>
        <w:t xml:space="preserve"> на </w:t>
      </w:r>
      <w:r>
        <w:rPr>
          <w:iCs/>
        </w:rPr>
        <w:t xml:space="preserve">подстатью </w:t>
      </w:r>
      <w:r w:rsidRPr="007B349E">
        <w:rPr>
          <w:iCs/>
        </w:rPr>
        <w:t>КОСГУ 2</w:t>
      </w:r>
      <w:r>
        <w:rPr>
          <w:iCs/>
        </w:rPr>
        <w:t>26</w:t>
      </w:r>
      <w:r w:rsidRPr="007B349E">
        <w:t xml:space="preserve"> </w:t>
      </w:r>
      <w:r w:rsidRPr="007B349E">
        <w:rPr>
          <w:iCs/>
        </w:rPr>
        <w:t xml:space="preserve">приняты к учету </w:t>
      </w:r>
      <w:r>
        <w:rPr>
          <w:iCs/>
        </w:rPr>
        <w:t>необоснованно</w:t>
      </w:r>
      <w:r w:rsidRPr="007B349E">
        <w:t>.</w:t>
      </w:r>
      <w:r>
        <w:t xml:space="preserve"> Продукты, являющиеся исходящим реквизитом и используемые в театральных постановках, являются материальными запасами и отражаются по подстатье КОСГУ 340.</w:t>
      </w:r>
    </w:p>
    <w:p w:rsidR="0079782D" w:rsidRDefault="0079782D" w:rsidP="0079782D">
      <w:pPr>
        <w:autoSpaceDE w:val="0"/>
        <w:autoSpaceDN w:val="0"/>
        <w:adjustRightInd w:val="0"/>
        <w:ind w:firstLine="540"/>
        <w:jc w:val="both"/>
      </w:pPr>
      <w:r>
        <w:rPr>
          <w:iCs/>
        </w:rPr>
        <w:t xml:space="preserve">Расходы </w:t>
      </w:r>
      <w:r w:rsidRPr="007B349E">
        <w:rPr>
          <w:iCs/>
        </w:rPr>
        <w:t xml:space="preserve">по приобретению </w:t>
      </w:r>
      <w:r>
        <w:rPr>
          <w:iCs/>
        </w:rPr>
        <w:t xml:space="preserve">компьютера отнесены </w:t>
      </w:r>
      <w:r w:rsidRPr="007B349E">
        <w:rPr>
          <w:iCs/>
        </w:rPr>
        <w:t xml:space="preserve">на </w:t>
      </w:r>
      <w:r>
        <w:rPr>
          <w:iCs/>
        </w:rPr>
        <w:t xml:space="preserve">подстатью </w:t>
      </w:r>
      <w:r w:rsidRPr="007B349E">
        <w:rPr>
          <w:iCs/>
        </w:rPr>
        <w:t xml:space="preserve">КОСГУ </w:t>
      </w:r>
      <w:r>
        <w:rPr>
          <w:iCs/>
        </w:rPr>
        <w:t>340</w:t>
      </w:r>
      <w:r w:rsidRPr="007B349E">
        <w:t xml:space="preserve"> </w:t>
      </w:r>
      <w:r>
        <w:rPr>
          <w:iCs/>
        </w:rPr>
        <w:t>необоснованно</w:t>
      </w:r>
      <w:r w:rsidRPr="007B349E">
        <w:t>.</w:t>
      </w:r>
      <w:r>
        <w:t xml:space="preserve"> </w:t>
      </w:r>
      <w:r w:rsidR="009228DD">
        <w:t>К</w:t>
      </w:r>
      <w:r>
        <w:t>омпьютер является основным средством и учитывается на счете 10100 "Основные средства", расходы относятся на подстатью КОСГУ 310.</w:t>
      </w:r>
    </w:p>
    <w:p w:rsidR="0079782D" w:rsidRDefault="0079782D" w:rsidP="0079782D">
      <w:pPr>
        <w:autoSpaceDE w:val="0"/>
        <w:autoSpaceDN w:val="0"/>
        <w:adjustRightInd w:val="0"/>
        <w:ind w:firstLine="540"/>
        <w:jc w:val="both"/>
      </w:pPr>
      <w:r>
        <w:t>В</w:t>
      </w:r>
      <w:r w:rsidRPr="00A00A16">
        <w:t xml:space="preserve"> </w:t>
      </w:r>
      <w:r>
        <w:t xml:space="preserve">нарушение </w:t>
      </w:r>
      <w:r w:rsidRPr="00A00A16">
        <w:t>Инструкци</w:t>
      </w:r>
      <w:r>
        <w:t>и</w:t>
      </w:r>
      <w:r w:rsidRPr="00A00A16">
        <w:t xml:space="preserve"> № 157н</w:t>
      </w:r>
      <w:r>
        <w:t>,</w:t>
      </w:r>
      <w:r w:rsidRPr="00A00A16">
        <w:t xml:space="preserve"> </w:t>
      </w:r>
      <w:r>
        <w:t>Федерального стандарта «Основные средства» с</w:t>
      </w:r>
      <w:r>
        <w:rPr>
          <w:bCs/>
          <w:szCs w:val="28"/>
        </w:rPr>
        <w:t>истема видеонаблюдения</w:t>
      </w:r>
      <w:r w:rsidRPr="00A00A16">
        <w:t xml:space="preserve"> </w:t>
      </w:r>
      <w:r>
        <w:t>не</w:t>
      </w:r>
      <w:r w:rsidRPr="00A00A16">
        <w:t xml:space="preserve"> учтен</w:t>
      </w:r>
      <w:r>
        <w:t>а</w:t>
      </w:r>
      <w:r w:rsidRPr="00A00A16">
        <w:t xml:space="preserve"> в составе основных средств.</w:t>
      </w:r>
    </w:p>
    <w:p w:rsidR="0091014A" w:rsidRDefault="0091014A" w:rsidP="00706B4A">
      <w:pPr>
        <w:autoSpaceDE w:val="0"/>
        <w:autoSpaceDN w:val="0"/>
        <w:adjustRightInd w:val="0"/>
        <w:ind w:firstLine="540"/>
        <w:jc w:val="both"/>
      </w:pPr>
      <w:r>
        <w:t>Р</w:t>
      </w:r>
      <w:r w:rsidRPr="000705AE">
        <w:t xml:space="preserve">асходы по страхованию </w:t>
      </w:r>
      <w:r>
        <w:t>имущества</w:t>
      </w:r>
      <w:r w:rsidRPr="000705AE">
        <w:t xml:space="preserve"> </w:t>
      </w:r>
      <w:r>
        <w:t xml:space="preserve">не </w:t>
      </w:r>
      <w:r w:rsidRPr="000705AE">
        <w:t>учитыва</w:t>
      </w:r>
      <w:r>
        <w:t>лись</w:t>
      </w:r>
      <w:r w:rsidRPr="000705AE">
        <w:t xml:space="preserve"> на счете 0 401 50 000 "Расходы будущих периодов"</w:t>
      </w:r>
      <w:r>
        <w:t xml:space="preserve">. </w:t>
      </w:r>
      <w:r w:rsidRPr="003E7755">
        <w:t>Учреждением не отражены в Учетной политике порядок и сроки списания расходов будущих периодов на финансовый результат текущего года.</w:t>
      </w:r>
    </w:p>
    <w:p w:rsidR="00706B4A" w:rsidRDefault="00706B4A" w:rsidP="00706B4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06B4A" w:rsidRDefault="00706B4A" w:rsidP="00706B4A">
      <w:pPr>
        <w:widowControl w:val="0"/>
        <w:autoSpaceDE w:val="0"/>
        <w:autoSpaceDN w:val="0"/>
        <w:adjustRightInd w:val="0"/>
        <w:ind w:firstLine="540"/>
        <w:jc w:val="both"/>
      </w:pPr>
    </w:p>
    <w:p w:rsidR="00706B4A" w:rsidRPr="009C6D29" w:rsidRDefault="00706B4A" w:rsidP="00706B4A">
      <w:pPr>
        <w:ind w:firstLine="567"/>
        <w:jc w:val="both"/>
        <w:rPr>
          <w:bCs/>
          <w:szCs w:val="28"/>
        </w:rPr>
      </w:pPr>
    </w:p>
    <w:p w:rsidR="00706B4A" w:rsidRDefault="00706B4A" w:rsidP="00706B4A">
      <w:pPr>
        <w:ind w:firstLine="567"/>
        <w:jc w:val="both"/>
        <w:rPr>
          <w:b/>
        </w:rPr>
      </w:pPr>
    </w:p>
    <w:p w:rsidR="00706B4A" w:rsidRDefault="00706B4A" w:rsidP="00706B4A">
      <w:pPr>
        <w:ind w:firstLine="567"/>
        <w:jc w:val="both"/>
        <w:rPr>
          <w:bCs/>
          <w:szCs w:val="28"/>
          <w:highlight w:val="yellow"/>
        </w:rPr>
      </w:pPr>
    </w:p>
    <w:p w:rsidR="00706B4A" w:rsidRPr="006C71AB" w:rsidRDefault="0079782D" w:rsidP="00706B4A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>
        <w:rPr>
          <w:b/>
          <w:bCs/>
          <w:szCs w:val="28"/>
        </w:rPr>
        <w:t>5</w:t>
      </w:r>
      <w:r w:rsidR="00706B4A" w:rsidRPr="006C71AB">
        <w:rPr>
          <w:b/>
          <w:bCs/>
          <w:szCs w:val="28"/>
        </w:rPr>
        <w:t>. Найм</w:t>
      </w:r>
      <w:r w:rsidR="00706B4A">
        <w:rPr>
          <w:b/>
          <w:bCs/>
          <w:szCs w:val="28"/>
        </w:rPr>
        <w:t xml:space="preserve"> жилого помещения</w:t>
      </w:r>
      <w:r w:rsidR="00706B4A" w:rsidRPr="006C71AB">
        <w:rPr>
          <w:b/>
          <w:bCs/>
          <w:szCs w:val="28"/>
        </w:rPr>
        <w:t>.</w:t>
      </w:r>
    </w:p>
    <w:p w:rsidR="0079782D" w:rsidRDefault="00706B4A" w:rsidP="0079782D">
      <w:pPr>
        <w:ind w:firstLine="567"/>
        <w:jc w:val="both"/>
      </w:pPr>
      <w:r>
        <w:t>В</w:t>
      </w:r>
      <w:r>
        <w:rPr>
          <w:iCs/>
        </w:rPr>
        <w:t xml:space="preserve"> нарушение Указаний №65н расходы </w:t>
      </w:r>
      <w:r w:rsidR="0079782D">
        <w:rPr>
          <w:iCs/>
        </w:rPr>
        <w:t xml:space="preserve">по найму </w:t>
      </w:r>
      <w:r w:rsidR="0079782D">
        <w:t>жилых помещений для проживания приглашенного режиссера-постановщика</w:t>
      </w:r>
      <w:r w:rsidR="0079782D">
        <w:rPr>
          <w:iCs/>
        </w:rPr>
        <w:t xml:space="preserve"> </w:t>
      </w:r>
      <w:r>
        <w:rPr>
          <w:iCs/>
        </w:rPr>
        <w:t>п</w:t>
      </w:r>
      <w:r w:rsidRPr="008450A5">
        <w:rPr>
          <w:bCs/>
          <w:szCs w:val="28"/>
        </w:rPr>
        <w:t>роизведены по подстатье КОСГУ 226</w:t>
      </w:r>
      <w:r>
        <w:rPr>
          <w:bCs/>
          <w:szCs w:val="28"/>
        </w:rPr>
        <w:t xml:space="preserve"> необоснованно</w:t>
      </w:r>
      <w:r w:rsidRPr="008450A5">
        <w:t>.</w:t>
      </w:r>
      <w:r w:rsidR="0079782D">
        <w:t xml:space="preserve"> </w:t>
      </w:r>
      <w:r>
        <w:t>Следовало включить с</w:t>
      </w:r>
      <w:r w:rsidRPr="000E3378">
        <w:t xml:space="preserve">тоимость проживания в </w:t>
      </w:r>
      <w:r>
        <w:t xml:space="preserve">состав вознаграждения при заключении </w:t>
      </w:r>
      <w:r w:rsidRPr="000E3378">
        <w:t>гражданско - правов</w:t>
      </w:r>
      <w:r>
        <w:t>ого</w:t>
      </w:r>
      <w:r w:rsidRPr="000E3378">
        <w:t xml:space="preserve"> договора с физическим лиц</w:t>
      </w:r>
      <w:r>
        <w:t>ом</w:t>
      </w:r>
      <w:r w:rsidRPr="000E3378">
        <w:t>.</w:t>
      </w:r>
    </w:p>
    <w:p w:rsidR="003B16A7" w:rsidRDefault="003B16A7" w:rsidP="003A6F54">
      <w:pPr>
        <w:autoSpaceDE w:val="0"/>
        <w:autoSpaceDN w:val="0"/>
        <w:adjustRightInd w:val="0"/>
        <w:ind w:firstLine="539"/>
        <w:jc w:val="both"/>
      </w:pPr>
    </w:p>
    <w:p w:rsidR="003B16A7" w:rsidRPr="00854C1C" w:rsidRDefault="003B16A7" w:rsidP="003B16A7">
      <w:pPr>
        <w:ind w:firstLine="540"/>
        <w:jc w:val="both"/>
        <w:rPr>
          <w:b/>
        </w:rPr>
      </w:pPr>
      <w:r w:rsidRPr="00854C1C">
        <w:rPr>
          <w:b/>
        </w:rPr>
        <w:t>По итогам проведенного контрольного мероприятия направлены:</w:t>
      </w:r>
    </w:p>
    <w:p w:rsidR="003B16A7" w:rsidRDefault="003B16A7" w:rsidP="003B16A7">
      <w:pPr>
        <w:tabs>
          <w:tab w:val="left" w:pos="540"/>
          <w:tab w:val="num" w:pos="2008"/>
        </w:tabs>
        <w:jc w:val="both"/>
      </w:pPr>
      <w:r w:rsidRPr="00854C1C">
        <w:t xml:space="preserve">1. В </w:t>
      </w:r>
      <w:r w:rsidR="009228DD" w:rsidRPr="003178DE">
        <w:t>МБУК Театр драмы, Департамент культуры и искусства г.Саров</w:t>
      </w:r>
      <w:r w:rsidRPr="00854C1C">
        <w:t xml:space="preserve"> представлени</w:t>
      </w:r>
      <w:r w:rsidR="009228DD">
        <w:t>я</w:t>
      </w:r>
      <w:r w:rsidRPr="00854C1C">
        <w:t xml:space="preserve"> для принятия мер по устранению выявленных нарушений и недостатков.</w:t>
      </w:r>
    </w:p>
    <w:p w:rsidR="009228DD" w:rsidRPr="00854C1C" w:rsidRDefault="009228DD" w:rsidP="003B16A7">
      <w:pPr>
        <w:tabs>
          <w:tab w:val="left" w:pos="540"/>
          <w:tab w:val="num" w:pos="2008"/>
        </w:tabs>
        <w:jc w:val="both"/>
      </w:pPr>
      <w:r>
        <w:t>2. В КУМИ информационное письмо.</w:t>
      </w:r>
    </w:p>
    <w:p w:rsidR="003B16A7" w:rsidRDefault="009228DD" w:rsidP="00773B2B">
      <w:pPr>
        <w:tabs>
          <w:tab w:val="left" w:pos="540"/>
          <w:tab w:val="num" w:pos="2008"/>
        </w:tabs>
        <w:jc w:val="both"/>
      </w:pPr>
      <w:r>
        <w:t>3</w:t>
      </w:r>
      <w:r w:rsidR="003B16A7" w:rsidRPr="00854C1C">
        <w:t>. В Прокуратуру города Сарова - копия акта проверки.</w:t>
      </w:r>
    </w:p>
    <w:sectPr w:rsidR="003B16A7" w:rsidSect="0094221A">
      <w:footerReference w:type="even" r:id="rId7"/>
      <w:foot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52B" w:rsidRDefault="0001352B">
      <w:r>
        <w:separator/>
      </w:r>
    </w:p>
  </w:endnote>
  <w:endnote w:type="continuationSeparator" w:id="0">
    <w:p w:rsidR="0001352B" w:rsidRDefault="00013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5C" w:rsidRDefault="0052513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85A5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5A5C" w:rsidRDefault="00885A5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5C" w:rsidRDefault="0052513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85A5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28DD">
      <w:rPr>
        <w:rStyle w:val="a7"/>
        <w:noProof/>
      </w:rPr>
      <w:t>1</w:t>
    </w:r>
    <w:r>
      <w:rPr>
        <w:rStyle w:val="a7"/>
      </w:rPr>
      <w:fldChar w:fldCharType="end"/>
    </w:r>
  </w:p>
  <w:p w:rsidR="00885A5C" w:rsidRDefault="00885A5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52B" w:rsidRDefault="0001352B">
      <w:r>
        <w:separator/>
      </w:r>
    </w:p>
  </w:footnote>
  <w:footnote w:type="continuationSeparator" w:id="0">
    <w:p w:rsidR="0001352B" w:rsidRDefault="00013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0A2"/>
    <w:multiLevelType w:val="hybridMultilevel"/>
    <w:tmpl w:val="3EE8CA4E"/>
    <w:lvl w:ilvl="0" w:tplc="FF7CF3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136426"/>
    <w:multiLevelType w:val="hybridMultilevel"/>
    <w:tmpl w:val="ED08FB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31FEE"/>
    <w:multiLevelType w:val="hybridMultilevel"/>
    <w:tmpl w:val="7CC06AFC"/>
    <w:lvl w:ilvl="0" w:tplc="6C8475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D2394B"/>
    <w:multiLevelType w:val="hybridMultilevel"/>
    <w:tmpl w:val="72660D00"/>
    <w:lvl w:ilvl="0" w:tplc="7452D31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245F96"/>
    <w:multiLevelType w:val="hybridMultilevel"/>
    <w:tmpl w:val="E9168F0A"/>
    <w:lvl w:ilvl="0" w:tplc="738C56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701B95"/>
    <w:multiLevelType w:val="hybridMultilevel"/>
    <w:tmpl w:val="3C447E30"/>
    <w:lvl w:ilvl="0" w:tplc="56E61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47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8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0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CE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E5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AA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40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A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2F7488"/>
    <w:multiLevelType w:val="hybridMultilevel"/>
    <w:tmpl w:val="FBA45058"/>
    <w:lvl w:ilvl="0" w:tplc="1DD8723C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F9366CF"/>
    <w:multiLevelType w:val="hybridMultilevel"/>
    <w:tmpl w:val="911A2520"/>
    <w:lvl w:ilvl="0" w:tplc="25F207A4">
      <w:start w:val="2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8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9">
    <w:nsid w:val="49895E0A"/>
    <w:multiLevelType w:val="hybridMultilevel"/>
    <w:tmpl w:val="719852F4"/>
    <w:lvl w:ilvl="0" w:tplc="32FC5D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3018D8"/>
    <w:multiLevelType w:val="hybridMultilevel"/>
    <w:tmpl w:val="1534EF6E"/>
    <w:lvl w:ilvl="0" w:tplc="275EC08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3B04093"/>
    <w:multiLevelType w:val="hybridMultilevel"/>
    <w:tmpl w:val="069A8E14"/>
    <w:lvl w:ilvl="0" w:tplc="03E6E4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835229E"/>
    <w:multiLevelType w:val="hybridMultilevel"/>
    <w:tmpl w:val="7E422418"/>
    <w:lvl w:ilvl="0" w:tplc="FD7E58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C947296"/>
    <w:multiLevelType w:val="multilevel"/>
    <w:tmpl w:val="59E8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9C70F9E"/>
    <w:multiLevelType w:val="hybridMultilevel"/>
    <w:tmpl w:val="8780C264"/>
    <w:lvl w:ilvl="0" w:tplc="F9F0F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20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EA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E3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89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A6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2D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06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A4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D002FDA"/>
    <w:multiLevelType w:val="hybridMultilevel"/>
    <w:tmpl w:val="5DD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5A7CA0E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4"/>
  </w:num>
  <w:num w:numId="5">
    <w:abstractNumId w:val="1"/>
  </w:num>
  <w:num w:numId="6">
    <w:abstractNumId w:val="3"/>
  </w:num>
  <w:num w:numId="7">
    <w:abstractNumId w:val="15"/>
  </w:num>
  <w:num w:numId="8">
    <w:abstractNumId w:val="10"/>
  </w:num>
  <w:num w:numId="9">
    <w:abstractNumId w:val="12"/>
  </w:num>
  <w:num w:numId="10">
    <w:abstractNumId w:val="2"/>
  </w:num>
  <w:num w:numId="11">
    <w:abstractNumId w:val="9"/>
  </w:num>
  <w:num w:numId="12">
    <w:abstractNumId w:val="0"/>
  </w:num>
  <w:num w:numId="13">
    <w:abstractNumId w:val="8"/>
  </w:num>
  <w:num w:numId="14">
    <w:abstractNumId w:val="7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93A"/>
    <w:rsid w:val="000053E3"/>
    <w:rsid w:val="00006425"/>
    <w:rsid w:val="00010309"/>
    <w:rsid w:val="00012CB3"/>
    <w:rsid w:val="0001352B"/>
    <w:rsid w:val="00020AD6"/>
    <w:rsid w:val="00023DCB"/>
    <w:rsid w:val="00026523"/>
    <w:rsid w:val="000341E8"/>
    <w:rsid w:val="0003476F"/>
    <w:rsid w:val="00037D01"/>
    <w:rsid w:val="000561CB"/>
    <w:rsid w:val="00064EBA"/>
    <w:rsid w:val="00067983"/>
    <w:rsid w:val="0007793A"/>
    <w:rsid w:val="00085FD8"/>
    <w:rsid w:val="000B7DEB"/>
    <w:rsid w:val="000D002A"/>
    <w:rsid w:val="000D0634"/>
    <w:rsid w:val="000E22DB"/>
    <w:rsid w:val="000E563A"/>
    <w:rsid w:val="000F04E6"/>
    <w:rsid w:val="000F5A40"/>
    <w:rsid w:val="00100957"/>
    <w:rsid w:val="00134A06"/>
    <w:rsid w:val="00140784"/>
    <w:rsid w:val="0014233F"/>
    <w:rsid w:val="00157552"/>
    <w:rsid w:val="00160E9A"/>
    <w:rsid w:val="00165437"/>
    <w:rsid w:val="00174627"/>
    <w:rsid w:val="00176AA9"/>
    <w:rsid w:val="00192666"/>
    <w:rsid w:val="00194596"/>
    <w:rsid w:val="001C4F8D"/>
    <w:rsid w:val="001C51A9"/>
    <w:rsid w:val="001C5B1B"/>
    <w:rsid w:val="001D3044"/>
    <w:rsid w:val="001E2E67"/>
    <w:rsid w:val="00203D5A"/>
    <w:rsid w:val="00217D54"/>
    <w:rsid w:val="00224220"/>
    <w:rsid w:val="00224C55"/>
    <w:rsid w:val="002360D1"/>
    <w:rsid w:val="0024054B"/>
    <w:rsid w:val="00256E6C"/>
    <w:rsid w:val="00272F73"/>
    <w:rsid w:val="0028027B"/>
    <w:rsid w:val="002858C8"/>
    <w:rsid w:val="00292924"/>
    <w:rsid w:val="00297BC8"/>
    <w:rsid w:val="002A3399"/>
    <w:rsid w:val="002B3EDA"/>
    <w:rsid w:val="002C0E09"/>
    <w:rsid w:val="002C2576"/>
    <w:rsid w:val="002C4E34"/>
    <w:rsid w:val="002D43B1"/>
    <w:rsid w:val="002D69D5"/>
    <w:rsid w:val="002F2360"/>
    <w:rsid w:val="002F2870"/>
    <w:rsid w:val="003116F2"/>
    <w:rsid w:val="00320A72"/>
    <w:rsid w:val="00322E67"/>
    <w:rsid w:val="00334018"/>
    <w:rsid w:val="003458C2"/>
    <w:rsid w:val="003458FF"/>
    <w:rsid w:val="00353C2D"/>
    <w:rsid w:val="00373CB3"/>
    <w:rsid w:val="00374AF2"/>
    <w:rsid w:val="00394295"/>
    <w:rsid w:val="003A3039"/>
    <w:rsid w:val="003A6BCF"/>
    <w:rsid w:val="003A6F54"/>
    <w:rsid w:val="003B16A7"/>
    <w:rsid w:val="003E772C"/>
    <w:rsid w:val="0041076E"/>
    <w:rsid w:val="00427BBD"/>
    <w:rsid w:val="0043367D"/>
    <w:rsid w:val="00433D51"/>
    <w:rsid w:val="00445696"/>
    <w:rsid w:val="00471AB2"/>
    <w:rsid w:val="004A0C73"/>
    <w:rsid w:val="004B153C"/>
    <w:rsid w:val="004C1AD1"/>
    <w:rsid w:val="004D5CFE"/>
    <w:rsid w:val="004E1923"/>
    <w:rsid w:val="005024EC"/>
    <w:rsid w:val="00525135"/>
    <w:rsid w:val="00545C85"/>
    <w:rsid w:val="00554208"/>
    <w:rsid w:val="00586476"/>
    <w:rsid w:val="005A38A8"/>
    <w:rsid w:val="005B6FC3"/>
    <w:rsid w:val="006030EC"/>
    <w:rsid w:val="00604F3A"/>
    <w:rsid w:val="00605078"/>
    <w:rsid w:val="0060767F"/>
    <w:rsid w:val="006245BB"/>
    <w:rsid w:val="0063322F"/>
    <w:rsid w:val="00635170"/>
    <w:rsid w:val="00644104"/>
    <w:rsid w:val="00665289"/>
    <w:rsid w:val="006679F8"/>
    <w:rsid w:val="00673A44"/>
    <w:rsid w:val="00674261"/>
    <w:rsid w:val="00681047"/>
    <w:rsid w:val="00691BCE"/>
    <w:rsid w:val="00697745"/>
    <w:rsid w:val="006B045D"/>
    <w:rsid w:val="006C1822"/>
    <w:rsid w:val="006D0252"/>
    <w:rsid w:val="006E2525"/>
    <w:rsid w:val="006E5C6F"/>
    <w:rsid w:val="006F3885"/>
    <w:rsid w:val="00706B4A"/>
    <w:rsid w:val="00711C54"/>
    <w:rsid w:val="0073784C"/>
    <w:rsid w:val="00773B2B"/>
    <w:rsid w:val="00775FB9"/>
    <w:rsid w:val="0079782D"/>
    <w:rsid w:val="007A161D"/>
    <w:rsid w:val="007B2001"/>
    <w:rsid w:val="007F1328"/>
    <w:rsid w:val="008008F2"/>
    <w:rsid w:val="008041DC"/>
    <w:rsid w:val="00804E02"/>
    <w:rsid w:val="00805797"/>
    <w:rsid w:val="00832714"/>
    <w:rsid w:val="008408DB"/>
    <w:rsid w:val="00850BE2"/>
    <w:rsid w:val="00854C1C"/>
    <w:rsid w:val="00876864"/>
    <w:rsid w:val="00885A5C"/>
    <w:rsid w:val="0089102E"/>
    <w:rsid w:val="008A56CA"/>
    <w:rsid w:val="008B471B"/>
    <w:rsid w:val="009063AF"/>
    <w:rsid w:val="0091014A"/>
    <w:rsid w:val="00910706"/>
    <w:rsid w:val="00920F20"/>
    <w:rsid w:val="00922610"/>
    <w:rsid w:val="009228DD"/>
    <w:rsid w:val="0094221A"/>
    <w:rsid w:val="00954413"/>
    <w:rsid w:val="00980CFB"/>
    <w:rsid w:val="00983531"/>
    <w:rsid w:val="009A704B"/>
    <w:rsid w:val="009B749A"/>
    <w:rsid w:val="009D1CF0"/>
    <w:rsid w:val="00A014B9"/>
    <w:rsid w:val="00A01B20"/>
    <w:rsid w:val="00A20F01"/>
    <w:rsid w:val="00A264AA"/>
    <w:rsid w:val="00A357A1"/>
    <w:rsid w:val="00A375D9"/>
    <w:rsid w:val="00A40298"/>
    <w:rsid w:val="00A44B04"/>
    <w:rsid w:val="00A5287F"/>
    <w:rsid w:val="00A81BB0"/>
    <w:rsid w:val="00AB403D"/>
    <w:rsid w:val="00AD267B"/>
    <w:rsid w:val="00AE2B3A"/>
    <w:rsid w:val="00AE459C"/>
    <w:rsid w:val="00B06916"/>
    <w:rsid w:val="00B075AC"/>
    <w:rsid w:val="00B21A4E"/>
    <w:rsid w:val="00B33CC9"/>
    <w:rsid w:val="00B50602"/>
    <w:rsid w:val="00B563EF"/>
    <w:rsid w:val="00B56507"/>
    <w:rsid w:val="00B64C5B"/>
    <w:rsid w:val="00B70472"/>
    <w:rsid w:val="00B837CC"/>
    <w:rsid w:val="00B85243"/>
    <w:rsid w:val="00B91CF9"/>
    <w:rsid w:val="00B95124"/>
    <w:rsid w:val="00B965E4"/>
    <w:rsid w:val="00BC622B"/>
    <w:rsid w:val="00BC6F3B"/>
    <w:rsid w:val="00BC7509"/>
    <w:rsid w:val="00BD0081"/>
    <w:rsid w:val="00BD6669"/>
    <w:rsid w:val="00BE1690"/>
    <w:rsid w:val="00BE4B37"/>
    <w:rsid w:val="00BF574A"/>
    <w:rsid w:val="00C01EA5"/>
    <w:rsid w:val="00C058BE"/>
    <w:rsid w:val="00C075D5"/>
    <w:rsid w:val="00C10517"/>
    <w:rsid w:val="00C12F26"/>
    <w:rsid w:val="00C131C0"/>
    <w:rsid w:val="00C459AE"/>
    <w:rsid w:val="00C45D74"/>
    <w:rsid w:val="00C603D9"/>
    <w:rsid w:val="00C612E5"/>
    <w:rsid w:val="00C638C2"/>
    <w:rsid w:val="00C7180C"/>
    <w:rsid w:val="00C86DFA"/>
    <w:rsid w:val="00CA3761"/>
    <w:rsid w:val="00CC5C71"/>
    <w:rsid w:val="00CE6D92"/>
    <w:rsid w:val="00CF059A"/>
    <w:rsid w:val="00CF2E04"/>
    <w:rsid w:val="00CF5C57"/>
    <w:rsid w:val="00CF6AAF"/>
    <w:rsid w:val="00D0367C"/>
    <w:rsid w:val="00D24BAE"/>
    <w:rsid w:val="00D273CD"/>
    <w:rsid w:val="00D45015"/>
    <w:rsid w:val="00D605C7"/>
    <w:rsid w:val="00D74C46"/>
    <w:rsid w:val="00D75BF6"/>
    <w:rsid w:val="00D82087"/>
    <w:rsid w:val="00D92B63"/>
    <w:rsid w:val="00DA4AA8"/>
    <w:rsid w:val="00DA5CA9"/>
    <w:rsid w:val="00DA7260"/>
    <w:rsid w:val="00DB792B"/>
    <w:rsid w:val="00E35B01"/>
    <w:rsid w:val="00E44C0E"/>
    <w:rsid w:val="00E70B70"/>
    <w:rsid w:val="00EA1445"/>
    <w:rsid w:val="00EA750D"/>
    <w:rsid w:val="00EC356A"/>
    <w:rsid w:val="00ED3EB2"/>
    <w:rsid w:val="00EE4F04"/>
    <w:rsid w:val="00EE7B5F"/>
    <w:rsid w:val="00F02238"/>
    <w:rsid w:val="00F0783D"/>
    <w:rsid w:val="00F27321"/>
    <w:rsid w:val="00F27345"/>
    <w:rsid w:val="00F31010"/>
    <w:rsid w:val="00F56C19"/>
    <w:rsid w:val="00F6011D"/>
    <w:rsid w:val="00F60AEA"/>
    <w:rsid w:val="00F64F25"/>
    <w:rsid w:val="00F725EE"/>
    <w:rsid w:val="00F8306F"/>
    <w:rsid w:val="00F8383B"/>
    <w:rsid w:val="00F87E92"/>
    <w:rsid w:val="00F91C6D"/>
    <w:rsid w:val="00FA7814"/>
    <w:rsid w:val="00FB34AA"/>
    <w:rsid w:val="00FD2388"/>
    <w:rsid w:val="00FE37B1"/>
    <w:rsid w:val="00FE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21A"/>
    <w:rPr>
      <w:sz w:val="24"/>
      <w:szCs w:val="24"/>
    </w:rPr>
  </w:style>
  <w:style w:type="paragraph" w:styleId="3">
    <w:name w:val="heading 3"/>
    <w:basedOn w:val="a"/>
    <w:next w:val="a"/>
    <w:qFormat/>
    <w:rsid w:val="0094221A"/>
    <w:pPr>
      <w:snapToGrid w:val="0"/>
      <w:jc w:val="center"/>
      <w:outlineLvl w:val="2"/>
    </w:pPr>
    <w:rPr>
      <w:rFonts w:eastAsia="Arial Unicode MS"/>
      <w:b/>
      <w:sz w:val="28"/>
      <w:szCs w:val="28"/>
    </w:rPr>
  </w:style>
  <w:style w:type="paragraph" w:styleId="4">
    <w:name w:val="heading 4"/>
    <w:basedOn w:val="a"/>
    <w:next w:val="a"/>
    <w:qFormat/>
    <w:rsid w:val="0094221A"/>
    <w:pPr>
      <w:keepNext/>
      <w:tabs>
        <w:tab w:val="left" w:pos="3675"/>
      </w:tabs>
      <w:jc w:val="center"/>
      <w:outlineLvl w:val="3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rsid w:val="0094221A"/>
    <w:pPr>
      <w:keepNext/>
      <w:ind w:firstLine="720"/>
      <w:outlineLvl w:val="5"/>
    </w:pPr>
    <w:rPr>
      <w:b/>
      <w:bCs/>
      <w:szCs w:val="28"/>
    </w:rPr>
  </w:style>
  <w:style w:type="paragraph" w:styleId="7">
    <w:name w:val="heading 7"/>
    <w:basedOn w:val="a"/>
    <w:next w:val="a"/>
    <w:qFormat/>
    <w:rsid w:val="00D75BF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4221A"/>
    <w:pPr>
      <w:keepNext/>
      <w:widowControl w:val="0"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rsid w:val="0094221A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">
    <w:name w:val="Должность1"/>
    <w:basedOn w:val="a"/>
    <w:rsid w:val="0094221A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FontStyle15">
    <w:name w:val="Font Style15"/>
    <w:basedOn w:val="a0"/>
    <w:rsid w:val="0094221A"/>
    <w:rPr>
      <w:rFonts w:ascii="Times New Roman" w:hAnsi="Times New Roman" w:cs="Times New Roman"/>
      <w:sz w:val="22"/>
      <w:szCs w:val="22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"/>
    <w:rsid w:val="0094221A"/>
    <w:pPr>
      <w:ind w:firstLine="720"/>
      <w:jc w:val="both"/>
    </w:pPr>
  </w:style>
  <w:style w:type="paragraph" w:styleId="30">
    <w:name w:val="Body Text Indent 3"/>
    <w:basedOn w:val="a"/>
    <w:rsid w:val="0094221A"/>
    <w:pPr>
      <w:tabs>
        <w:tab w:val="left" w:pos="6860"/>
      </w:tabs>
      <w:ind w:firstLine="420"/>
      <w:jc w:val="both"/>
    </w:pPr>
    <w:rPr>
      <w:bCs/>
      <w:sz w:val="28"/>
      <w:szCs w:val="28"/>
    </w:rPr>
  </w:style>
  <w:style w:type="paragraph" w:customStyle="1" w:styleId="10">
    <w:name w:val="Абзац списка1"/>
    <w:basedOn w:val="a"/>
    <w:rsid w:val="0094221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">
    <w:name w:val="Body Text Indent 2"/>
    <w:aliases w:val=" Знак,Знак"/>
    <w:basedOn w:val="a"/>
    <w:rsid w:val="0094221A"/>
    <w:pPr>
      <w:ind w:right="-284" w:firstLine="720"/>
    </w:pPr>
    <w:rPr>
      <w:b/>
      <w:bCs/>
    </w:rPr>
  </w:style>
  <w:style w:type="paragraph" w:styleId="a5">
    <w:name w:val="Body Text"/>
    <w:aliases w:val="Çàã1,BO,ID,body indent,andrad,EHPT,Body Text2"/>
    <w:basedOn w:val="a"/>
    <w:rsid w:val="0094221A"/>
    <w:pPr>
      <w:tabs>
        <w:tab w:val="num" w:pos="0"/>
      </w:tabs>
      <w:ind w:right="-5"/>
      <w:jc w:val="both"/>
    </w:pPr>
  </w:style>
  <w:style w:type="paragraph" w:styleId="a6">
    <w:name w:val="footer"/>
    <w:basedOn w:val="a"/>
    <w:rsid w:val="009422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4221A"/>
  </w:style>
  <w:style w:type="paragraph" w:customStyle="1" w:styleId="ConsNormal">
    <w:name w:val="ConsNormal"/>
    <w:rsid w:val="0094221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Default">
    <w:name w:val="Default"/>
    <w:rsid w:val="00942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Title"/>
    <w:basedOn w:val="a"/>
    <w:qFormat/>
    <w:rsid w:val="0094221A"/>
    <w:pPr>
      <w:ind w:firstLine="900"/>
      <w:jc w:val="center"/>
    </w:pPr>
    <w:rPr>
      <w:sz w:val="28"/>
    </w:rPr>
  </w:style>
  <w:style w:type="paragraph" w:styleId="a9">
    <w:name w:val="header"/>
    <w:basedOn w:val="a"/>
    <w:rsid w:val="0094221A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94221A"/>
    <w:rPr>
      <w:sz w:val="20"/>
      <w:szCs w:val="20"/>
    </w:rPr>
  </w:style>
  <w:style w:type="paragraph" w:customStyle="1" w:styleId="31">
    <w:name w:val="Основной текст с отступом 31"/>
    <w:basedOn w:val="a"/>
    <w:rsid w:val="0094221A"/>
    <w:pPr>
      <w:suppressAutoHyphens/>
      <w:autoSpaceDE w:val="0"/>
      <w:ind w:firstLine="540"/>
      <w:jc w:val="both"/>
    </w:pPr>
    <w:rPr>
      <w:lang w:eastAsia="ar-SA"/>
    </w:rPr>
  </w:style>
  <w:style w:type="paragraph" w:styleId="20">
    <w:name w:val="Body Text 2"/>
    <w:basedOn w:val="a"/>
    <w:rsid w:val="0094221A"/>
    <w:pPr>
      <w:spacing w:after="120" w:line="480" w:lineRule="auto"/>
    </w:pPr>
  </w:style>
  <w:style w:type="paragraph" w:customStyle="1" w:styleId="CharCharCarCarCharCharCarCarCharCharCarCarCharChar">
    <w:name w:val="Char Char Car Car Char Char Car Car Char Char Car Car Char Char"/>
    <w:basedOn w:val="a"/>
    <w:rsid w:val="00920F20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rsid w:val="00920F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506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а номер"/>
    <w:basedOn w:val="a"/>
    <w:rsid w:val="00EE4F04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styleId="ac">
    <w:name w:val="Hyperlink"/>
    <w:basedOn w:val="a0"/>
    <w:rsid w:val="00FB34AA"/>
    <w:rPr>
      <w:color w:val="0000FF"/>
      <w:u w:val="single"/>
    </w:rPr>
  </w:style>
  <w:style w:type="paragraph" w:customStyle="1" w:styleId="ad">
    <w:name w:val="Прижатый влево"/>
    <w:basedOn w:val="a"/>
    <w:next w:val="a"/>
    <w:uiPriority w:val="99"/>
    <w:rsid w:val="006E5C6F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6F3885"/>
    <w:pPr>
      <w:ind w:left="720"/>
      <w:contextualSpacing/>
    </w:pPr>
  </w:style>
  <w:style w:type="character" w:customStyle="1" w:styleId="ecattext">
    <w:name w:val="ecattext"/>
    <w:basedOn w:val="a0"/>
    <w:rsid w:val="00B21A4E"/>
  </w:style>
  <w:style w:type="table" w:styleId="af">
    <w:name w:val="Table Grid"/>
    <w:basedOn w:val="a1"/>
    <w:rsid w:val="00085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D267B"/>
  </w:style>
  <w:style w:type="character" w:styleId="af0">
    <w:name w:val="Emphasis"/>
    <w:basedOn w:val="a0"/>
    <w:uiPriority w:val="20"/>
    <w:qFormat/>
    <w:rsid w:val="00AD267B"/>
    <w:rPr>
      <w:i/>
      <w:iCs/>
    </w:rPr>
  </w:style>
  <w:style w:type="paragraph" w:styleId="af1">
    <w:name w:val="Normal (Web)"/>
    <w:basedOn w:val="a"/>
    <w:unhideWhenUsed/>
    <w:rsid w:val="009B74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60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0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d-msn</dc:creator>
  <cp:lastModifiedBy>Понеделко</cp:lastModifiedBy>
  <cp:revision>12</cp:revision>
  <cp:lastPrinted>2014-06-04T14:09:00Z</cp:lastPrinted>
  <dcterms:created xsi:type="dcterms:W3CDTF">2019-05-06T11:28:00Z</dcterms:created>
  <dcterms:modified xsi:type="dcterms:W3CDTF">2019-08-26T06:50:00Z</dcterms:modified>
</cp:coreProperties>
</file>