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0F" w:rsidRPr="00D6300F" w:rsidRDefault="00D6300F">
      <w:pPr>
        <w:pStyle w:val="ConsPlusTitle"/>
        <w:jc w:val="center"/>
        <w:rPr>
          <w:rFonts w:ascii="Times New Roman" w:hAnsi="Times New Roman" w:cs="Times New Roman"/>
        </w:rPr>
      </w:pPr>
      <w:r w:rsidRPr="00D6300F">
        <w:rPr>
          <w:rFonts w:ascii="Times New Roman" w:hAnsi="Times New Roman" w:cs="Times New Roman"/>
        </w:rPr>
        <w:t>НИЖЕГОРОДСКИЙ ОБЛАСТНОЙ СУД</w:t>
      </w:r>
    </w:p>
    <w:p w:rsidR="00D6300F" w:rsidRPr="00D6300F" w:rsidRDefault="00D6300F">
      <w:pPr>
        <w:pStyle w:val="ConsPlusTitle"/>
        <w:jc w:val="both"/>
        <w:rPr>
          <w:rFonts w:ascii="Times New Roman" w:hAnsi="Times New Roman" w:cs="Times New Roman"/>
        </w:rPr>
      </w:pPr>
    </w:p>
    <w:p w:rsidR="00D6300F" w:rsidRPr="00D6300F" w:rsidRDefault="00D6300F">
      <w:pPr>
        <w:pStyle w:val="ConsPlusTitle"/>
        <w:jc w:val="center"/>
        <w:rPr>
          <w:rFonts w:ascii="Times New Roman" w:hAnsi="Times New Roman" w:cs="Times New Roman"/>
        </w:rPr>
      </w:pPr>
      <w:r w:rsidRPr="00D6300F">
        <w:rPr>
          <w:rFonts w:ascii="Times New Roman" w:hAnsi="Times New Roman" w:cs="Times New Roman"/>
        </w:rPr>
        <w:t>Именем Российской Федерации</w:t>
      </w:r>
    </w:p>
    <w:p w:rsidR="00D6300F" w:rsidRPr="00D6300F" w:rsidRDefault="00D6300F">
      <w:pPr>
        <w:pStyle w:val="ConsPlusTitle"/>
        <w:jc w:val="both"/>
        <w:rPr>
          <w:rFonts w:ascii="Times New Roman" w:hAnsi="Times New Roman" w:cs="Times New Roman"/>
        </w:rPr>
      </w:pPr>
    </w:p>
    <w:p w:rsidR="00D6300F" w:rsidRPr="00D6300F" w:rsidRDefault="00D6300F">
      <w:pPr>
        <w:pStyle w:val="ConsPlusTitle"/>
        <w:jc w:val="center"/>
        <w:rPr>
          <w:rFonts w:ascii="Times New Roman" w:hAnsi="Times New Roman" w:cs="Times New Roman"/>
        </w:rPr>
      </w:pPr>
      <w:r w:rsidRPr="00D6300F">
        <w:rPr>
          <w:rFonts w:ascii="Times New Roman" w:hAnsi="Times New Roman" w:cs="Times New Roman"/>
        </w:rPr>
        <w:t>РЕШЕНИЕ</w:t>
      </w:r>
    </w:p>
    <w:p w:rsidR="00D6300F" w:rsidRPr="00D6300F" w:rsidRDefault="00D6300F">
      <w:pPr>
        <w:pStyle w:val="ConsPlusTitle"/>
        <w:jc w:val="center"/>
        <w:rPr>
          <w:rFonts w:ascii="Times New Roman" w:hAnsi="Times New Roman" w:cs="Times New Roman"/>
        </w:rPr>
      </w:pPr>
      <w:r w:rsidRPr="00D6300F">
        <w:rPr>
          <w:rFonts w:ascii="Times New Roman" w:hAnsi="Times New Roman" w:cs="Times New Roman"/>
        </w:rPr>
        <w:t>от 8 июля 2019 г. по делу N 3а-512/19</w:t>
      </w:r>
    </w:p>
    <w:p w:rsidR="00D6300F" w:rsidRPr="00D6300F" w:rsidRDefault="00D6300F">
      <w:pPr>
        <w:pStyle w:val="ConsPlusNormal"/>
        <w:jc w:val="both"/>
        <w:rPr>
          <w:rFonts w:ascii="Times New Roman" w:hAnsi="Times New Roman" w:cs="Times New Roman"/>
        </w:rPr>
      </w:pPr>
    </w:p>
    <w:p w:rsidR="00D6300F" w:rsidRPr="00D6300F" w:rsidRDefault="00D6300F">
      <w:pPr>
        <w:pStyle w:val="ConsPlusNormal"/>
        <w:ind w:firstLine="540"/>
        <w:jc w:val="both"/>
        <w:rPr>
          <w:rFonts w:ascii="Times New Roman" w:hAnsi="Times New Roman" w:cs="Times New Roman"/>
        </w:rPr>
      </w:pPr>
      <w:r w:rsidRPr="00D6300F">
        <w:rPr>
          <w:rFonts w:ascii="Times New Roman" w:hAnsi="Times New Roman" w:cs="Times New Roman"/>
        </w:rPr>
        <w:t>Нижегородский областной суд в составе председательствующего судьи Гущевой Н.В.,</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при секретаре судебного заседания Н.,</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с участием представителя административного истца ООО "С" Л.,</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представителя административного ответчика городской Думы города Сарова С.,</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представителя заинтересованного лица Министерства имущественных и земельных отношений Нижегородской области Г.,</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представителя заинтересованного лица Администрации города Сарова Ш.,</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прокурора отдела прокуратуры Нижегородской области Смурова С.Н.,</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рассмотрев в открытом судебном заседании административное дело по административному исковому заявлению общества с ограниченной ответственностью "С" о признании недействующим в </w:t>
      </w:r>
      <w:hyperlink r:id="rId4" w:history="1">
        <w:r w:rsidRPr="00D6300F">
          <w:rPr>
            <w:rFonts w:ascii="Times New Roman" w:hAnsi="Times New Roman" w:cs="Times New Roman"/>
            <w:color w:val="0000FF"/>
          </w:rPr>
          <w:t>части</w:t>
        </w:r>
      </w:hyperlink>
      <w:r w:rsidRPr="00D6300F">
        <w:rPr>
          <w:rFonts w:ascii="Times New Roman" w:hAnsi="Times New Roman" w:cs="Times New Roman"/>
        </w:rPr>
        <w:t xml:space="preserve"> решения городской Думы города Сарова от 28 ноября 2016 года N 107/6-гд,</w:t>
      </w:r>
    </w:p>
    <w:p w:rsidR="00D6300F" w:rsidRPr="00D6300F" w:rsidRDefault="00D6300F">
      <w:pPr>
        <w:pStyle w:val="ConsPlusNormal"/>
        <w:jc w:val="both"/>
        <w:rPr>
          <w:rFonts w:ascii="Times New Roman" w:hAnsi="Times New Roman" w:cs="Times New Roman"/>
        </w:rPr>
      </w:pPr>
    </w:p>
    <w:p w:rsidR="00D6300F" w:rsidRPr="00D6300F" w:rsidRDefault="00D6300F">
      <w:pPr>
        <w:pStyle w:val="ConsPlusNormal"/>
        <w:jc w:val="center"/>
        <w:rPr>
          <w:rFonts w:ascii="Times New Roman" w:hAnsi="Times New Roman" w:cs="Times New Roman"/>
        </w:rPr>
      </w:pPr>
      <w:r w:rsidRPr="00D6300F">
        <w:rPr>
          <w:rFonts w:ascii="Times New Roman" w:hAnsi="Times New Roman" w:cs="Times New Roman"/>
        </w:rPr>
        <w:t>установил:</w:t>
      </w:r>
    </w:p>
    <w:p w:rsidR="00D6300F" w:rsidRPr="00D6300F" w:rsidRDefault="00D6300F">
      <w:pPr>
        <w:pStyle w:val="ConsPlusNormal"/>
        <w:jc w:val="both"/>
        <w:rPr>
          <w:rFonts w:ascii="Times New Roman" w:hAnsi="Times New Roman" w:cs="Times New Roman"/>
        </w:rPr>
      </w:pPr>
    </w:p>
    <w:p w:rsidR="00D6300F" w:rsidRPr="00D6300F" w:rsidRDefault="00D6300F">
      <w:pPr>
        <w:pStyle w:val="ConsPlusNormal"/>
        <w:ind w:firstLine="540"/>
        <w:jc w:val="both"/>
        <w:rPr>
          <w:rFonts w:ascii="Times New Roman" w:hAnsi="Times New Roman" w:cs="Times New Roman"/>
        </w:rPr>
      </w:pPr>
      <w:r w:rsidRPr="00D6300F">
        <w:rPr>
          <w:rFonts w:ascii="Times New Roman" w:hAnsi="Times New Roman" w:cs="Times New Roman"/>
        </w:rPr>
        <w:t xml:space="preserve">Общество с ограниченной ответственностью "С" (далее также - ООО "С", Общество), являясь арендатором земельных участков с кадастровыми номерами N, N, N, N N, N, N, N, N, N, N, N, N, N, N, N, N, N, N, N, N, N, N, N, N, N, N, N, N, N, N, N, N, N, N, N, N, N, N, N, N, N, N, N, N, N, N, N, N, N, N, N, N, N, N, N, N, N, N, N N, N, N, N, N, N, N, N, N, N, N, N, N, N, N, N, N, N, N, N, N, N, N, N, N, N, N, N, N, N, N, N, N, N, N, N, N, N, N, N, N, N, обратилось в Нижегородский областной суд с административным исковым заявлением о признании недействующим с момента принятия </w:t>
      </w:r>
      <w:hyperlink r:id="rId5" w:history="1">
        <w:r w:rsidRPr="00D6300F">
          <w:rPr>
            <w:rFonts w:ascii="Times New Roman" w:hAnsi="Times New Roman" w:cs="Times New Roman"/>
            <w:color w:val="0000FF"/>
          </w:rPr>
          <w:t>пункта 6</w:t>
        </w:r>
      </w:hyperlink>
      <w:r w:rsidRPr="00D6300F">
        <w:rPr>
          <w:rFonts w:ascii="Times New Roman" w:hAnsi="Times New Roman" w:cs="Times New Roman"/>
        </w:rPr>
        <w:t xml:space="preserve"> решения городской Думы города Сарова от 28 ноября 2016 года N 107/6-гд "Об арендной плате за землю на территории города Сарова" (далее - решение городской Думы).</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Решение городской Думы опубликовано в печатном издании "Городской курьер", N 49 (1626) от 07.12.2016. В соответствии с </w:t>
      </w:r>
      <w:hyperlink r:id="rId6" w:history="1">
        <w:r w:rsidRPr="00D6300F">
          <w:rPr>
            <w:rFonts w:ascii="Times New Roman" w:hAnsi="Times New Roman" w:cs="Times New Roman"/>
            <w:color w:val="0000FF"/>
          </w:rPr>
          <w:t>пунктом 11</w:t>
        </w:r>
      </w:hyperlink>
      <w:r w:rsidRPr="00D6300F">
        <w:rPr>
          <w:rFonts w:ascii="Times New Roman" w:hAnsi="Times New Roman" w:cs="Times New Roman"/>
        </w:rPr>
        <w:t xml:space="preserve"> данный документ вступает в силу со дня официального опубликования, но не ранее 1 января 2017 года.</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Названным </w:t>
      </w:r>
      <w:hyperlink r:id="rId7" w:history="1">
        <w:r w:rsidRPr="00D6300F">
          <w:rPr>
            <w:rFonts w:ascii="Times New Roman" w:hAnsi="Times New Roman" w:cs="Times New Roman"/>
            <w:color w:val="0000FF"/>
          </w:rPr>
          <w:t>пунктом (6)</w:t>
        </w:r>
      </w:hyperlink>
      <w:r w:rsidRPr="00D6300F">
        <w:rPr>
          <w:rFonts w:ascii="Times New Roman" w:hAnsi="Times New Roman" w:cs="Times New Roman"/>
        </w:rPr>
        <w:t xml:space="preserve"> установлено, что в отношении земельных участков, образованных из земельного участка, предоставленного для комплексного освоения территории в целях жилищного строительства, арендная плата определяется в размере 1,7% от их кадастровой стоимости и подлежит ежегодной индексации с учетом прогнозируемого федеральным законом о федеральном бюджете на соответствующий год уровня инфляции.</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Административный истец указал, что оспариваемое им положение нормативного правового акта в части установленного размера арендной платы (1,7%) противоречит </w:t>
      </w:r>
      <w:hyperlink r:id="rId8" w:history="1">
        <w:r w:rsidRPr="00D6300F">
          <w:rPr>
            <w:rFonts w:ascii="Times New Roman" w:hAnsi="Times New Roman" w:cs="Times New Roman"/>
            <w:color w:val="0000FF"/>
          </w:rPr>
          <w:t>ст. 39.7</w:t>
        </w:r>
      </w:hyperlink>
      <w:r w:rsidRPr="00D6300F">
        <w:rPr>
          <w:rFonts w:ascii="Times New Roman" w:hAnsi="Times New Roman" w:cs="Times New Roman"/>
        </w:rPr>
        <w:t xml:space="preserve"> Земельного кодекса Российской Федерации и </w:t>
      </w:r>
      <w:hyperlink r:id="rId9" w:history="1">
        <w:r w:rsidRPr="00D6300F">
          <w:rPr>
            <w:rFonts w:ascii="Times New Roman" w:hAnsi="Times New Roman" w:cs="Times New Roman"/>
            <w:color w:val="0000FF"/>
          </w:rPr>
          <w:t>ст. 394</w:t>
        </w:r>
      </w:hyperlink>
      <w:r w:rsidRPr="00D6300F">
        <w:rPr>
          <w:rFonts w:ascii="Times New Roman" w:hAnsi="Times New Roman" w:cs="Times New Roman"/>
        </w:rPr>
        <w:t xml:space="preserve"> Налогового кодекса Российской Федерации. Максимальная ставка земельного налога, предусмотренная </w:t>
      </w:r>
      <w:hyperlink r:id="rId10" w:history="1">
        <w:r w:rsidRPr="00D6300F">
          <w:rPr>
            <w:rFonts w:ascii="Times New Roman" w:hAnsi="Times New Roman" w:cs="Times New Roman"/>
            <w:color w:val="0000FF"/>
          </w:rPr>
          <w:t>ч. 1 ст. 394</w:t>
        </w:r>
      </w:hyperlink>
      <w:r w:rsidRPr="00D6300F">
        <w:rPr>
          <w:rFonts w:ascii="Times New Roman" w:hAnsi="Times New Roman" w:cs="Times New Roman"/>
        </w:rPr>
        <w:t xml:space="preserve"> НК РФ, составляет 1,5% от кадастровой стоимости.</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Также, Общество считает, что установление оспариваемым </w:t>
      </w:r>
      <w:hyperlink r:id="rId11" w:history="1">
        <w:r w:rsidRPr="00D6300F">
          <w:rPr>
            <w:rFonts w:ascii="Times New Roman" w:hAnsi="Times New Roman" w:cs="Times New Roman"/>
            <w:color w:val="0000FF"/>
          </w:rPr>
          <w:t>пунктом</w:t>
        </w:r>
      </w:hyperlink>
      <w:r w:rsidRPr="00D6300F">
        <w:rPr>
          <w:rFonts w:ascii="Times New Roman" w:hAnsi="Times New Roman" w:cs="Times New Roman"/>
        </w:rPr>
        <w:t xml:space="preserve"> Решения повышенной ставки арендной платы не соответствует принципу экономической обоснованности, указанному в </w:t>
      </w:r>
      <w:hyperlink r:id="rId12" w:history="1">
        <w:r w:rsidRPr="00D6300F">
          <w:rPr>
            <w:rFonts w:ascii="Times New Roman" w:hAnsi="Times New Roman" w:cs="Times New Roman"/>
            <w:color w:val="0000FF"/>
          </w:rPr>
          <w:t>Постановлении</w:t>
        </w:r>
      </w:hyperlink>
      <w:r w:rsidRPr="00D6300F">
        <w:rPr>
          <w:rFonts w:ascii="Times New Roman" w:hAnsi="Times New Roman" w:cs="Times New Roman"/>
        </w:rPr>
        <w:t xml:space="preserve"> Правительства Российской Федерации от 16 июля 2009 г. N 582.</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Административный ответчик - городская Дума города Сарова представил на </w:t>
      </w:r>
      <w:r w:rsidRPr="00D6300F">
        <w:rPr>
          <w:rFonts w:ascii="Times New Roman" w:hAnsi="Times New Roman" w:cs="Times New Roman"/>
        </w:rPr>
        <w:lastRenderedPageBreak/>
        <w:t>административное исковое заявление ООО "С" возражения, просит в удовлетворении требований отказать.</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Заинтересованным лицом - Администрацией города Сарова представлен отзыв по делу, в соответствии с которым считает требования ООО "С" необоснованными.</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Заслушав лиц, явившихся в судебное заседание, заключение прокурора отдела прокуратуры Нижегородской области Смурова С.Н., полагавшего требования ООО "С" подлежащими удовлетворению, обсудив доводы административного искового заявления, отзывов на административное исковое заявление, рассмотрев материалы дела, суд приходит к следующему.</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Согласно </w:t>
      </w:r>
      <w:hyperlink r:id="rId13" w:history="1">
        <w:r w:rsidRPr="00D6300F">
          <w:rPr>
            <w:rFonts w:ascii="Times New Roman" w:hAnsi="Times New Roman" w:cs="Times New Roman"/>
            <w:color w:val="0000FF"/>
          </w:rPr>
          <w:t>части 1 статьи 208</w:t>
        </w:r>
      </w:hyperlink>
      <w:r w:rsidRPr="00D6300F">
        <w:rPr>
          <w:rFonts w:ascii="Times New Roman" w:hAnsi="Times New Roman" w:cs="Times New Roman"/>
        </w:rPr>
        <w:t xml:space="preserve"> Кодекса административного судопроизводства Российской Федерации (далее также -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Решением городской Думы установлены ставки арендной платы за землю.</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Судом установлено, что ООО "С" являлось арендатором земельного участка с кадастровым номером N, а с 18.10.2013 является арендатором 103 земельных участков в связи с их образованием из земельного участка с кадастровым номером &lt;...&gt;, предоставленного для комплексного освоения в целях жилищного строительства.</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Следовательно, Общество является субъектом отношений, регулируемых оспариваемым нормативным правовым актом, и при этом полагает, что этим актом нарушены его права и законные интересы. Соответственно, является надлежащим административным истцом.</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Суд приходит к выводу о том, что </w:t>
      </w:r>
      <w:hyperlink r:id="rId14" w:history="1">
        <w:r w:rsidRPr="00D6300F">
          <w:rPr>
            <w:rFonts w:ascii="Times New Roman" w:hAnsi="Times New Roman" w:cs="Times New Roman"/>
            <w:color w:val="0000FF"/>
          </w:rPr>
          <w:t>решение</w:t>
        </w:r>
      </w:hyperlink>
      <w:r w:rsidRPr="00D6300F">
        <w:rPr>
          <w:rFonts w:ascii="Times New Roman" w:hAnsi="Times New Roman" w:cs="Times New Roman"/>
        </w:rPr>
        <w:t xml:space="preserve"> городской Думы является муниципальным правовым актом органа местного самоуправления, принято как в пределах полномочий (</w:t>
      </w:r>
      <w:hyperlink r:id="rId15" w:history="1">
        <w:r w:rsidRPr="00D6300F">
          <w:rPr>
            <w:rFonts w:ascii="Times New Roman" w:hAnsi="Times New Roman" w:cs="Times New Roman"/>
            <w:color w:val="0000FF"/>
          </w:rPr>
          <w:t>пп. 14 п. 2 ст. 25</w:t>
        </w:r>
      </w:hyperlink>
      <w:r w:rsidRPr="00D6300F">
        <w:rPr>
          <w:rFonts w:ascii="Times New Roman" w:hAnsi="Times New Roman" w:cs="Times New Roman"/>
        </w:rPr>
        <w:t xml:space="preserve"> Устава города Сарова, л.д. 166 т. 4), так и в соответствии с компетенцией представительного органа местного самоуправления, которым является городская Дума города Сарова (</w:t>
      </w:r>
      <w:hyperlink r:id="rId16" w:history="1">
        <w:r w:rsidRPr="00D6300F">
          <w:rPr>
            <w:rFonts w:ascii="Times New Roman" w:hAnsi="Times New Roman" w:cs="Times New Roman"/>
            <w:color w:val="0000FF"/>
          </w:rPr>
          <w:t>ст. 23</w:t>
        </w:r>
      </w:hyperlink>
      <w:r w:rsidRPr="00D6300F">
        <w:rPr>
          <w:rFonts w:ascii="Times New Roman" w:hAnsi="Times New Roman" w:cs="Times New Roman"/>
        </w:rPr>
        <w:t xml:space="preserve"> Устава), с соблюдением требований законодательства к форме и виду, правилам введения в действие (п. </w:t>
      </w:r>
      <w:hyperlink r:id="rId17" w:history="1">
        <w:r w:rsidRPr="00D6300F">
          <w:rPr>
            <w:rFonts w:ascii="Times New Roman" w:hAnsi="Times New Roman" w:cs="Times New Roman"/>
            <w:color w:val="0000FF"/>
          </w:rPr>
          <w:t>п. 5</w:t>
        </w:r>
      </w:hyperlink>
      <w:r w:rsidRPr="00D6300F">
        <w:rPr>
          <w:rFonts w:ascii="Times New Roman" w:hAnsi="Times New Roman" w:cs="Times New Roman"/>
        </w:rPr>
        <w:t xml:space="preserve">, </w:t>
      </w:r>
      <w:hyperlink r:id="rId18" w:history="1">
        <w:r w:rsidRPr="00D6300F">
          <w:rPr>
            <w:rFonts w:ascii="Times New Roman" w:hAnsi="Times New Roman" w:cs="Times New Roman"/>
            <w:color w:val="0000FF"/>
          </w:rPr>
          <w:t>9 ст. 45</w:t>
        </w:r>
      </w:hyperlink>
      <w:r w:rsidRPr="00D6300F">
        <w:rPr>
          <w:rFonts w:ascii="Times New Roman" w:hAnsi="Times New Roman" w:cs="Times New Roman"/>
        </w:rPr>
        <w:t xml:space="preserve"> Устава).</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По указанным основаниям </w:t>
      </w:r>
      <w:hyperlink r:id="rId19" w:history="1">
        <w:r w:rsidRPr="00D6300F">
          <w:rPr>
            <w:rFonts w:ascii="Times New Roman" w:hAnsi="Times New Roman" w:cs="Times New Roman"/>
            <w:color w:val="0000FF"/>
          </w:rPr>
          <w:t>решение</w:t>
        </w:r>
      </w:hyperlink>
      <w:r w:rsidRPr="00D6300F">
        <w:rPr>
          <w:rFonts w:ascii="Times New Roman" w:hAnsi="Times New Roman" w:cs="Times New Roman"/>
        </w:rPr>
        <w:t xml:space="preserve"> городской Думы административным истцом не оспаривается.</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В соответствии с </w:t>
      </w:r>
      <w:hyperlink r:id="rId20" w:history="1">
        <w:r w:rsidRPr="00D6300F">
          <w:rPr>
            <w:rFonts w:ascii="Times New Roman" w:hAnsi="Times New Roman" w:cs="Times New Roman"/>
            <w:color w:val="0000FF"/>
          </w:rPr>
          <w:t>пунктом 1 статьи 65</w:t>
        </w:r>
      </w:hyperlink>
      <w:r w:rsidRPr="00D6300F">
        <w:rPr>
          <w:rFonts w:ascii="Times New Roman" w:hAnsi="Times New Roman" w:cs="Times New Roman"/>
        </w:rPr>
        <w:t xml:space="preserve"> Земельного кодекса Российской Федерации (далее - ЗК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 (</w:t>
      </w:r>
      <w:hyperlink r:id="rId21" w:history="1">
        <w:r w:rsidRPr="00D6300F">
          <w:rPr>
            <w:rFonts w:ascii="Times New Roman" w:hAnsi="Times New Roman" w:cs="Times New Roman"/>
            <w:color w:val="0000FF"/>
          </w:rPr>
          <w:t>пункт 1 статьи 39.7</w:t>
        </w:r>
      </w:hyperlink>
      <w:r w:rsidRPr="00D6300F">
        <w:rPr>
          <w:rFonts w:ascii="Times New Roman" w:hAnsi="Times New Roman" w:cs="Times New Roman"/>
        </w:rPr>
        <w:t xml:space="preserve"> Земельного кодекса).</w:t>
      </w:r>
    </w:p>
    <w:p w:rsidR="00D6300F" w:rsidRPr="00D6300F" w:rsidRDefault="00D6300F">
      <w:pPr>
        <w:pStyle w:val="ConsPlusNormal"/>
        <w:spacing w:before="220"/>
        <w:ind w:firstLine="540"/>
        <w:jc w:val="both"/>
        <w:rPr>
          <w:rFonts w:ascii="Times New Roman" w:hAnsi="Times New Roman" w:cs="Times New Roman"/>
        </w:rPr>
      </w:pPr>
      <w:hyperlink r:id="rId22" w:history="1">
        <w:r w:rsidRPr="00D6300F">
          <w:rPr>
            <w:rFonts w:ascii="Times New Roman" w:hAnsi="Times New Roman" w:cs="Times New Roman"/>
            <w:color w:val="0000FF"/>
          </w:rPr>
          <w:t>Постановлением</w:t>
        </w:r>
      </w:hyperlink>
      <w:r w:rsidRPr="00D6300F">
        <w:rPr>
          <w:rFonts w:ascii="Times New Roman" w:hAnsi="Times New Roman" w:cs="Times New Roman"/>
        </w:rP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постановление Правительства N 582) утверждены основные принципы определения арендной платы при аренде земельных участков, находящихся в государственной или муниципальной собственности.</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К числу таких принципов относится, в том числе принцип экономической обоснованности, согласно которому размер арендной платы устанавливается в размере, соответствующем </w:t>
      </w:r>
      <w:r w:rsidRPr="00D6300F">
        <w:rPr>
          <w:rFonts w:ascii="Times New Roman" w:hAnsi="Times New Roman" w:cs="Times New Roman"/>
        </w:rPr>
        <w:lastRenderedPageBreak/>
        <w:t>доходности земельного участка с учетом категории земель, к которой отнесен такой земельный участок,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Ставки арендной платы, коэффициенты и их значения должны устанавливаться в целях определения экономически обоснованной платы за аренду земельных участков,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арендодателя и арендаторов земельных участков.</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При принятии нормативного правового акта помимо оценки местоположения и градостроительной ценности тех или иных участков земли должен проводиться анализ и оценка экономических факторов, влияющих на уровень их доходности.</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Из материалов дела следует, что ООО "С" (арендатор) на основании договора аренды земельного участка N 01.10-15/794 от 01.09.2011 (л.д. 34 - 42 т. 5), заключенного с Администрацией города Сарова (арендодатель), предоставлен земельный участок с кадастровым номером N, площадью &lt;...&gt; кв. м, расположенный в районе поймы &lt;адрес&gt;, категория земель - земли населенных пунктов, для его комплексного освоения в целях жилищного строительства (п. 1.2 договора).</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Размер арендной платы в 2011 году устанавливается равным 2 руб. за 1 кв. м в год на основании отчета о рыночной оценке, в 2012 и последующие годы аренды размер арендной платы подлежит индексации с учетом прогнозируемого федеральным законом о федеральном бюджете на соответствующий год уровнем инфляции (п. 2.2 договора).</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Указанный договор был расторгнут Соглашением от 18.10.2013 (л.д. 43 - 44 т. 5) в связи с образованием из земельного участка с кадастровым номером N, предоставленного для комплексного освоения в целях жилищного строительства, 103 земельных участков и заключением в отношении них договоров аренды в соответствии с </w:t>
      </w:r>
      <w:hyperlink r:id="rId23" w:history="1">
        <w:r w:rsidRPr="00D6300F">
          <w:rPr>
            <w:rFonts w:ascii="Times New Roman" w:hAnsi="Times New Roman" w:cs="Times New Roman"/>
            <w:color w:val="0000FF"/>
          </w:rPr>
          <w:t>пунктом 5 статьи 30.2</w:t>
        </w:r>
      </w:hyperlink>
      <w:r w:rsidRPr="00D6300F">
        <w:rPr>
          <w:rFonts w:ascii="Times New Roman" w:hAnsi="Times New Roman" w:cs="Times New Roman"/>
        </w:rPr>
        <w:t xml:space="preserve"> ЗК РФ.</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Обязательства по договору аренды земельного участка от 01.09.2011 N 01.10-15/794 переходят в обязательства договоров, заключенных в соответствии с </w:t>
      </w:r>
      <w:hyperlink r:id="rId24" w:history="1">
        <w:r w:rsidRPr="00D6300F">
          <w:rPr>
            <w:rFonts w:ascii="Times New Roman" w:hAnsi="Times New Roman" w:cs="Times New Roman"/>
            <w:color w:val="0000FF"/>
          </w:rPr>
          <w:t>пунктом 5 статьи 30.2</w:t>
        </w:r>
      </w:hyperlink>
      <w:r w:rsidRPr="00D6300F">
        <w:rPr>
          <w:rFonts w:ascii="Times New Roman" w:hAnsi="Times New Roman" w:cs="Times New Roman"/>
        </w:rPr>
        <w:t xml:space="preserve"> ЗК РФ (п. 2 Соглашения).</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Размер арендной платы согласно заключенным договорам аренды определялся в соответствии с </w:t>
      </w:r>
      <w:hyperlink r:id="rId25" w:history="1">
        <w:r w:rsidRPr="00D6300F">
          <w:rPr>
            <w:rFonts w:ascii="Times New Roman" w:hAnsi="Times New Roman" w:cs="Times New Roman"/>
            <w:color w:val="0000FF"/>
          </w:rPr>
          <w:t>решением</w:t>
        </w:r>
      </w:hyperlink>
      <w:r w:rsidRPr="00D6300F">
        <w:rPr>
          <w:rFonts w:ascii="Times New Roman" w:hAnsi="Times New Roman" w:cs="Times New Roman"/>
        </w:rPr>
        <w:t xml:space="preserve"> городской Думы г. Сарова от 10.02.2011 N 03/5-гд, с изменениями, действующими в том числе на момент превышения сроков строительства (п. 2.2, п. 3.9 договоров).</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Указанное решение утратило силу в связи с принятием </w:t>
      </w:r>
      <w:hyperlink r:id="rId26" w:history="1">
        <w:r w:rsidRPr="00D6300F">
          <w:rPr>
            <w:rFonts w:ascii="Times New Roman" w:hAnsi="Times New Roman" w:cs="Times New Roman"/>
            <w:color w:val="0000FF"/>
          </w:rPr>
          <w:t>решения</w:t>
        </w:r>
      </w:hyperlink>
      <w:r w:rsidRPr="00D6300F">
        <w:rPr>
          <w:rFonts w:ascii="Times New Roman" w:hAnsi="Times New Roman" w:cs="Times New Roman"/>
        </w:rPr>
        <w:t xml:space="preserve"> городской Думы г. Сарова Нижегородской области от 25.12.2015 N 56/6-гд, которое, в свою очередь, утратило силу в связи с принятием </w:t>
      </w:r>
      <w:hyperlink r:id="rId27" w:history="1">
        <w:r w:rsidRPr="00D6300F">
          <w:rPr>
            <w:rFonts w:ascii="Times New Roman" w:hAnsi="Times New Roman" w:cs="Times New Roman"/>
            <w:color w:val="0000FF"/>
          </w:rPr>
          <w:t>решения</w:t>
        </w:r>
      </w:hyperlink>
      <w:r w:rsidRPr="00D6300F">
        <w:rPr>
          <w:rFonts w:ascii="Times New Roman" w:hAnsi="Times New Roman" w:cs="Times New Roman"/>
        </w:rPr>
        <w:t xml:space="preserve"> городской Думы г. Сарова Нижегородской области от 28.11.2016 N 107/6-гд, оспариваемого административным истцом по настоящему делу.</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В Пояснительной записке (л.д. 194 - 195 т. 4) к проекту решения городской Думы указано, что проект решения направлен на упорядочение взимания арендной платы за земельные участки на территории города Сарова, находящиеся в муниципальной собственности.</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Проектом решения устанавливаются новые коэффициенты дифференциации по видам деятельности арендатора внутри одного вида разрешенного использования земельного участка (Кд), исключается применение коэффициента территории (Кт), сгруппированы виды разрешенного использования земельных участков в соответствии с </w:t>
      </w:r>
      <w:hyperlink r:id="rId28" w:history="1">
        <w:r w:rsidRPr="00D6300F">
          <w:rPr>
            <w:rFonts w:ascii="Times New Roman" w:hAnsi="Times New Roman" w:cs="Times New Roman"/>
            <w:color w:val="0000FF"/>
          </w:rPr>
          <w:t>классификатором</w:t>
        </w:r>
      </w:hyperlink>
      <w:r w:rsidRPr="00D6300F">
        <w:rPr>
          <w:rFonts w:ascii="Times New Roman" w:hAnsi="Times New Roman" w:cs="Times New Roman"/>
        </w:rPr>
        <w:t xml:space="preserve"> видов разрешенного использования земельных участков, утв. приказом Минэкономразвития России от 01.09.2014 N 540.</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Также, указано на применение подхода, соответствующего принципу запрета </w:t>
      </w:r>
      <w:r w:rsidRPr="00D6300F">
        <w:rPr>
          <w:rFonts w:ascii="Times New Roman" w:hAnsi="Times New Roman" w:cs="Times New Roman"/>
        </w:rPr>
        <w:lastRenderedPageBreak/>
        <w:t>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При определении размера арендной платы за земельные участки используется кадастровая стоимость земельных участков, а при расчете коэффициентов Кд учитывался бюджетный интерес - стоимость арендной платы призвана обеспечить поступление в бюджет арендных платежей при одновременном соблюдении экономически справедливого баланса интересов муниципального образования города Сарова и арендаторов земельных участков.</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Вместе с тем, соблюдение принципа экономической обоснованности городской Думой города Сарова должно доказываться путем представления соответствующих расчетов (показывающих доходность земельных участков), а также документов, содержащих многофакторный анализ оценочных характеристик земельных участков.</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Таким документов административным ответчиком не представлено.</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Исходя из изложенного, суд приходит к выводу, что размер арендной платы в отношении земельных участков, образованных из земельного участка, предоставленного для комплексного освоения территории в целях жилищного строительства, определенный в размере 1,7% от их кадастровой стоимости, установлен решением городской Думы без учета принципа экономической обоснованности, установленного </w:t>
      </w:r>
      <w:hyperlink r:id="rId29" w:history="1">
        <w:r w:rsidRPr="00D6300F">
          <w:rPr>
            <w:rFonts w:ascii="Times New Roman" w:hAnsi="Times New Roman" w:cs="Times New Roman"/>
            <w:color w:val="0000FF"/>
          </w:rPr>
          <w:t>постановлением</w:t>
        </w:r>
      </w:hyperlink>
      <w:r w:rsidRPr="00D6300F">
        <w:rPr>
          <w:rFonts w:ascii="Times New Roman" w:hAnsi="Times New Roman" w:cs="Times New Roman"/>
        </w:rPr>
        <w:t xml:space="preserve"> Правительства N 582.</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В соответствии с </w:t>
      </w:r>
      <w:hyperlink r:id="rId30" w:history="1">
        <w:r w:rsidRPr="00D6300F">
          <w:rPr>
            <w:rFonts w:ascii="Times New Roman" w:hAnsi="Times New Roman" w:cs="Times New Roman"/>
            <w:color w:val="0000FF"/>
          </w:rPr>
          <w:t>пунктом 1 части 2 статьи 215</w:t>
        </w:r>
      </w:hyperlink>
      <w:r w:rsidRPr="00D6300F">
        <w:rPr>
          <w:rFonts w:ascii="Times New Roman" w:hAnsi="Times New Roman" w:cs="Times New Roman"/>
        </w:rPr>
        <w:t xml:space="preserve">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одно из следующих решений: 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 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С учетом вышеизложенного, суд приходит к выводу, что административное исковое заявление ООО "С" подлежит удовлетворению: </w:t>
      </w:r>
      <w:hyperlink r:id="rId31" w:history="1">
        <w:r w:rsidRPr="00D6300F">
          <w:rPr>
            <w:rFonts w:ascii="Times New Roman" w:hAnsi="Times New Roman" w:cs="Times New Roman"/>
            <w:color w:val="0000FF"/>
          </w:rPr>
          <w:t>пункт 6</w:t>
        </w:r>
      </w:hyperlink>
      <w:r w:rsidRPr="00D6300F">
        <w:rPr>
          <w:rFonts w:ascii="Times New Roman" w:hAnsi="Times New Roman" w:cs="Times New Roman"/>
        </w:rPr>
        <w:t xml:space="preserve"> решения городской Думы города Сарова от 28 ноября 2016 года N 107/6-гд "Об арендной плате за землю на территории города Сарова" подлежит признанию недействующим со дня вступления решения суда в законную силу.</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Согласно </w:t>
      </w:r>
      <w:hyperlink r:id="rId32" w:history="1">
        <w:r w:rsidRPr="00D6300F">
          <w:rPr>
            <w:rFonts w:ascii="Times New Roman" w:hAnsi="Times New Roman" w:cs="Times New Roman"/>
            <w:color w:val="0000FF"/>
          </w:rPr>
          <w:t>пункту 2 части 4 статьи 215</w:t>
        </w:r>
      </w:hyperlink>
      <w:r w:rsidRPr="00D6300F">
        <w:rPr>
          <w:rFonts w:ascii="Times New Roman" w:hAnsi="Times New Roman" w:cs="Times New Roman"/>
        </w:rPr>
        <w:t xml:space="preserve"> КАС РФ в резолютивной части решения суда по административному делу об оспаривании нормативного правового акта должны содержаться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На основании изложенного, и, руководствуясь </w:t>
      </w:r>
      <w:hyperlink r:id="rId33" w:history="1">
        <w:r w:rsidRPr="00D6300F">
          <w:rPr>
            <w:rFonts w:ascii="Times New Roman" w:hAnsi="Times New Roman" w:cs="Times New Roman"/>
            <w:color w:val="0000FF"/>
          </w:rPr>
          <w:t>ст. ст. 175</w:t>
        </w:r>
      </w:hyperlink>
      <w:r w:rsidRPr="00D6300F">
        <w:rPr>
          <w:rFonts w:ascii="Times New Roman" w:hAnsi="Times New Roman" w:cs="Times New Roman"/>
        </w:rPr>
        <w:t xml:space="preserve"> - </w:t>
      </w:r>
      <w:hyperlink r:id="rId34" w:history="1">
        <w:r w:rsidRPr="00D6300F">
          <w:rPr>
            <w:rFonts w:ascii="Times New Roman" w:hAnsi="Times New Roman" w:cs="Times New Roman"/>
            <w:color w:val="0000FF"/>
          </w:rPr>
          <w:t>180</w:t>
        </w:r>
      </w:hyperlink>
      <w:r w:rsidRPr="00D6300F">
        <w:rPr>
          <w:rFonts w:ascii="Times New Roman" w:hAnsi="Times New Roman" w:cs="Times New Roman"/>
        </w:rPr>
        <w:t xml:space="preserve">, </w:t>
      </w:r>
      <w:hyperlink r:id="rId35" w:history="1">
        <w:r w:rsidRPr="00D6300F">
          <w:rPr>
            <w:rFonts w:ascii="Times New Roman" w:hAnsi="Times New Roman" w:cs="Times New Roman"/>
            <w:color w:val="0000FF"/>
          </w:rPr>
          <w:t>215</w:t>
        </w:r>
      </w:hyperlink>
      <w:r w:rsidRPr="00D6300F">
        <w:rPr>
          <w:rFonts w:ascii="Times New Roman" w:hAnsi="Times New Roman" w:cs="Times New Roman"/>
        </w:rPr>
        <w:t xml:space="preserve">, </w:t>
      </w:r>
      <w:hyperlink r:id="rId36" w:history="1">
        <w:r w:rsidRPr="00D6300F">
          <w:rPr>
            <w:rFonts w:ascii="Times New Roman" w:hAnsi="Times New Roman" w:cs="Times New Roman"/>
            <w:color w:val="0000FF"/>
          </w:rPr>
          <w:t>216</w:t>
        </w:r>
      </w:hyperlink>
      <w:r w:rsidRPr="00D6300F">
        <w:rPr>
          <w:rFonts w:ascii="Times New Roman" w:hAnsi="Times New Roman" w:cs="Times New Roman"/>
        </w:rPr>
        <w:t xml:space="preserve"> Кодекса административного судопроизводства Российской Федерации, суд</w:t>
      </w:r>
    </w:p>
    <w:p w:rsidR="00D6300F" w:rsidRPr="00D6300F" w:rsidRDefault="00D6300F">
      <w:pPr>
        <w:pStyle w:val="ConsPlusNormal"/>
        <w:jc w:val="both"/>
        <w:rPr>
          <w:rFonts w:ascii="Times New Roman" w:hAnsi="Times New Roman" w:cs="Times New Roman"/>
        </w:rPr>
      </w:pPr>
    </w:p>
    <w:p w:rsidR="00D6300F" w:rsidRPr="00D6300F" w:rsidRDefault="00D6300F">
      <w:pPr>
        <w:pStyle w:val="ConsPlusNormal"/>
        <w:jc w:val="center"/>
        <w:rPr>
          <w:rFonts w:ascii="Times New Roman" w:hAnsi="Times New Roman" w:cs="Times New Roman"/>
        </w:rPr>
      </w:pPr>
      <w:r w:rsidRPr="00D6300F">
        <w:rPr>
          <w:rFonts w:ascii="Times New Roman" w:hAnsi="Times New Roman" w:cs="Times New Roman"/>
        </w:rPr>
        <w:t>решил:</w:t>
      </w:r>
    </w:p>
    <w:p w:rsidR="00D6300F" w:rsidRPr="00D6300F" w:rsidRDefault="00D6300F">
      <w:pPr>
        <w:pStyle w:val="ConsPlusNormal"/>
        <w:jc w:val="both"/>
        <w:rPr>
          <w:rFonts w:ascii="Times New Roman" w:hAnsi="Times New Roman" w:cs="Times New Roman"/>
        </w:rPr>
      </w:pPr>
    </w:p>
    <w:p w:rsidR="00D6300F" w:rsidRPr="00D6300F" w:rsidRDefault="00D6300F">
      <w:pPr>
        <w:pStyle w:val="ConsPlusNormal"/>
        <w:ind w:firstLine="540"/>
        <w:jc w:val="both"/>
        <w:rPr>
          <w:rFonts w:ascii="Times New Roman" w:hAnsi="Times New Roman" w:cs="Times New Roman"/>
        </w:rPr>
      </w:pPr>
      <w:r w:rsidRPr="00D6300F">
        <w:rPr>
          <w:rFonts w:ascii="Times New Roman" w:hAnsi="Times New Roman" w:cs="Times New Roman"/>
        </w:rPr>
        <w:t>Административное исковое заявление Общества с ограниченной ответственностью "С" удовлетворить.</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Признать недействующим </w:t>
      </w:r>
      <w:hyperlink r:id="rId37" w:history="1">
        <w:r w:rsidRPr="00D6300F">
          <w:rPr>
            <w:rFonts w:ascii="Times New Roman" w:hAnsi="Times New Roman" w:cs="Times New Roman"/>
            <w:color w:val="0000FF"/>
          </w:rPr>
          <w:t>пункт 6</w:t>
        </w:r>
      </w:hyperlink>
      <w:r w:rsidRPr="00D6300F">
        <w:rPr>
          <w:rFonts w:ascii="Times New Roman" w:hAnsi="Times New Roman" w:cs="Times New Roman"/>
        </w:rPr>
        <w:t xml:space="preserve"> решения городской Думы города Сарова от 28 ноября </w:t>
      </w:r>
      <w:r w:rsidRPr="00D6300F">
        <w:rPr>
          <w:rFonts w:ascii="Times New Roman" w:hAnsi="Times New Roman" w:cs="Times New Roman"/>
        </w:rPr>
        <w:lastRenderedPageBreak/>
        <w:t>2016 года N 107/6-гд "Об арендной плате за землю на территории города Сарова", со дня вступления решения суда в законную силу.</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Обязать административного ответчика разместить сообщение о решении суда в течение одного месяца со дня вступления его в законную силу на официальном сайте административного ответчика (www.duma-sarov.ru) и в газете "Городской курьер".</w:t>
      </w:r>
    </w:p>
    <w:p w:rsidR="00D6300F" w:rsidRPr="00D6300F" w:rsidRDefault="00D6300F">
      <w:pPr>
        <w:pStyle w:val="ConsPlusNormal"/>
        <w:spacing w:before="220"/>
        <w:ind w:firstLine="540"/>
        <w:jc w:val="both"/>
        <w:rPr>
          <w:rFonts w:ascii="Times New Roman" w:hAnsi="Times New Roman" w:cs="Times New Roman"/>
        </w:rPr>
      </w:pPr>
      <w:r w:rsidRPr="00D6300F">
        <w:rPr>
          <w:rFonts w:ascii="Times New Roman" w:hAnsi="Times New Roman" w:cs="Times New Roman"/>
        </w:rPr>
        <w:t xml:space="preserve">Решение может быть </w:t>
      </w:r>
      <w:hyperlink r:id="rId38" w:history="1">
        <w:r w:rsidRPr="00D6300F">
          <w:rPr>
            <w:rFonts w:ascii="Times New Roman" w:hAnsi="Times New Roman" w:cs="Times New Roman"/>
            <w:color w:val="0000FF"/>
          </w:rPr>
          <w:t>обжаловано</w:t>
        </w:r>
      </w:hyperlink>
      <w:r w:rsidRPr="00D6300F">
        <w:rPr>
          <w:rFonts w:ascii="Times New Roman" w:hAnsi="Times New Roman" w:cs="Times New Roman"/>
        </w:rPr>
        <w:t xml:space="preserve"> в Судебную коллегию по административным делам Верховного Суда Российской Федерации в течение одного месяца со дня принятия решения в окончательной форме через Нижегородский областной суд.</w:t>
      </w:r>
    </w:p>
    <w:p w:rsidR="00D6300F" w:rsidRPr="00D6300F" w:rsidRDefault="00D6300F">
      <w:pPr>
        <w:pStyle w:val="ConsPlusNormal"/>
        <w:jc w:val="both"/>
        <w:rPr>
          <w:rFonts w:ascii="Times New Roman" w:hAnsi="Times New Roman" w:cs="Times New Roman"/>
        </w:rPr>
      </w:pPr>
    </w:p>
    <w:p w:rsidR="00D6300F" w:rsidRPr="00D6300F" w:rsidRDefault="00D6300F">
      <w:pPr>
        <w:pStyle w:val="ConsPlusNormal"/>
        <w:jc w:val="right"/>
        <w:rPr>
          <w:rFonts w:ascii="Times New Roman" w:hAnsi="Times New Roman" w:cs="Times New Roman"/>
        </w:rPr>
      </w:pPr>
      <w:r w:rsidRPr="00D6300F">
        <w:rPr>
          <w:rFonts w:ascii="Times New Roman" w:hAnsi="Times New Roman" w:cs="Times New Roman"/>
        </w:rPr>
        <w:t>Судья областного суда</w:t>
      </w:r>
    </w:p>
    <w:p w:rsidR="00D6300F" w:rsidRPr="00D6300F" w:rsidRDefault="00D6300F">
      <w:pPr>
        <w:pStyle w:val="ConsPlusNormal"/>
        <w:jc w:val="right"/>
        <w:rPr>
          <w:rFonts w:ascii="Times New Roman" w:hAnsi="Times New Roman" w:cs="Times New Roman"/>
        </w:rPr>
      </w:pPr>
      <w:r w:rsidRPr="00D6300F">
        <w:rPr>
          <w:rFonts w:ascii="Times New Roman" w:hAnsi="Times New Roman" w:cs="Times New Roman"/>
        </w:rPr>
        <w:t>Н.В.ГУЩЕВА</w:t>
      </w:r>
    </w:p>
    <w:p w:rsidR="00D6300F" w:rsidRPr="00D6300F" w:rsidRDefault="00D6300F">
      <w:pPr>
        <w:pStyle w:val="ConsPlusNormal"/>
        <w:jc w:val="both"/>
        <w:rPr>
          <w:rFonts w:ascii="Times New Roman" w:hAnsi="Times New Roman" w:cs="Times New Roman"/>
        </w:rPr>
      </w:pPr>
    </w:p>
    <w:p w:rsidR="00D6300F" w:rsidRPr="00D6300F" w:rsidRDefault="00D6300F">
      <w:pPr>
        <w:pStyle w:val="ConsPlusNormal"/>
        <w:ind w:firstLine="540"/>
        <w:jc w:val="both"/>
        <w:rPr>
          <w:rFonts w:ascii="Times New Roman" w:hAnsi="Times New Roman" w:cs="Times New Roman"/>
        </w:rPr>
      </w:pPr>
      <w:r w:rsidRPr="00D6300F">
        <w:rPr>
          <w:rFonts w:ascii="Times New Roman" w:hAnsi="Times New Roman" w:cs="Times New Roman"/>
        </w:rPr>
        <w:t>Мотивированное решение изготовлено 15 июля 2019 года.</w:t>
      </w:r>
    </w:p>
    <w:p w:rsidR="0045311F" w:rsidRDefault="0045311F"/>
    <w:sectPr w:rsidR="0045311F" w:rsidSect="00262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6300F"/>
    <w:rsid w:val="0045311F"/>
    <w:rsid w:val="00D63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30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30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8710FDFA7F6320C7F6E6594AF648EE85842C05529FE80919791DDD1A205550FAFB5DE50F3EC927801538ED1C3F66C2EF7D1090D2DjDM" TargetMode="External"/><Relationship Id="rId13" Type="http://schemas.openxmlformats.org/officeDocument/2006/relationships/hyperlink" Target="consultantplus://offline/ref=58C8710FDFA7F6320C7F6E6594AF648EE8584BC9552AFE80919791DDD1A205550FAFB5DA51F0E4C2294E52D29790E56E2BF7D30A11DF260E25jCM" TargetMode="External"/><Relationship Id="rId18" Type="http://schemas.openxmlformats.org/officeDocument/2006/relationships/hyperlink" Target="consultantplus://offline/ref=58C8710FDFA7F6320C7F706882C33B8BEC5714CD562FF7D5C8C2978A8EF203004FEFB38F12B5EAC729440280DBCEBC3D69BCDE0B09C3260F42C0464223j4M" TargetMode="External"/><Relationship Id="rId26" Type="http://schemas.openxmlformats.org/officeDocument/2006/relationships/hyperlink" Target="consultantplus://offline/ref=58C8710FDFA7F6320C7F706882C33B8BEC5714CD552DFCD7CCC3978A8EF203004FEFB38F00B5B2CB2B431883D0DBEA6C2F2Ej9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8C8710FDFA7F6320C7F6E6594AF648EE85842C05529FE80919791DDD1A205550FAFB5DE50F2EC927801538ED1C3F66C2EF7D1090D2DjDM" TargetMode="External"/><Relationship Id="rId34" Type="http://schemas.openxmlformats.org/officeDocument/2006/relationships/hyperlink" Target="consultantplus://offline/ref=58C8710FDFA7F6320C7F6E6594AF648EE8584BC9552AFE80919791DDD1A205550FAFB5DA51F0E6C3284E52D29790E56E2BF7D30A11DF260E25jCM" TargetMode="External"/><Relationship Id="rId7" Type="http://schemas.openxmlformats.org/officeDocument/2006/relationships/hyperlink" Target="consultantplus://offline/ref=58C8710FDFA7F6320C7F706882C33B8BEC5714CD5527FDD4CDC6978A8EF203004FEFB38F12B5EAC729450681D1CEBC3D69BCDE0B09C3260F42C0464223j4M" TargetMode="External"/><Relationship Id="rId12" Type="http://schemas.openxmlformats.org/officeDocument/2006/relationships/hyperlink" Target="consultantplus://offline/ref=58C8710FDFA7F6320C7F6E6594AF648EE8584CC35727FE80919791DDD1A205551DAFEDD653F7F9C62A5B0483D12Cj5M" TargetMode="External"/><Relationship Id="rId17" Type="http://schemas.openxmlformats.org/officeDocument/2006/relationships/hyperlink" Target="consultantplus://offline/ref=58C8710FDFA7F6320C7F706882C33B8BEC5714CD562FF7D5C8C2978A8EF203004FEFB38F12B5EAC729440686D2CEBC3D69BCDE0B09C3260F42C0464223j4M" TargetMode="External"/><Relationship Id="rId25" Type="http://schemas.openxmlformats.org/officeDocument/2006/relationships/hyperlink" Target="consultantplus://offline/ref=58C8710FDFA7F6320C7F706882C33B8BEC5714CD5D2CFDD1C8C8CA8086AB0F0248E0EC8A15A4EAC42F5B0680CDC7E86E22jDM" TargetMode="External"/><Relationship Id="rId33" Type="http://schemas.openxmlformats.org/officeDocument/2006/relationships/hyperlink" Target="consultantplus://offline/ref=58C8710FDFA7F6320C7F6E6594AF648EE8584BC9552AFE80919791DDD1A205550FAFB5DA51F0E6C52B4E52D29790E56E2BF7D30A11DF260E25jCM" TargetMode="External"/><Relationship Id="rId38" Type="http://schemas.openxmlformats.org/officeDocument/2006/relationships/hyperlink" Target="consultantplus://offline/ref=58C8710FDFA7F6320C7F637681AF648EED5D49C2542BFE80919791DDD1A205551DAFEDD653F7F9C62A5B0483D12Cj5M" TargetMode="External"/><Relationship Id="rId2" Type="http://schemas.openxmlformats.org/officeDocument/2006/relationships/settings" Target="settings.xml"/><Relationship Id="rId16" Type="http://schemas.openxmlformats.org/officeDocument/2006/relationships/hyperlink" Target="consultantplus://offline/ref=58C8710FDFA7F6320C7F706882C33B8BEC5714CD562FF7D5C8C2978A8EF203004FEFB38F12B5EAC729450481D4CEBC3D69BCDE0B09C3260F42C0464223j4M" TargetMode="External"/><Relationship Id="rId20" Type="http://schemas.openxmlformats.org/officeDocument/2006/relationships/hyperlink" Target="consultantplus://offline/ref=58C8710FDFA7F6320C7F6E6594AF648EE85842C05529FE80919791DDD1A205550FAFB5DA51F1E2C02B4E52D29790E56E2BF7D30A11DF260E25jCM" TargetMode="External"/><Relationship Id="rId29" Type="http://schemas.openxmlformats.org/officeDocument/2006/relationships/hyperlink" Target="consultantplus://offline/ref=58C8710FDFA7F6320C7F6E6594AF648EE8584CC35727FE80919791DDD1A205551DAFEDD653F7F9C62A5B0483D12Cj5M" TargetMode="External"/><Relationship Id="rId1" Type="http://schemas.openxmlformats.org/officeDocument/2006/relationships/styles" Target="styles.xml"/><Relationship Id="rId6" Type="http://schemas.openxmlformats.org/officeDocument/2006/relationships/hyperlink" Target="consultantplus://offline/ref=58C8710FDFA7F6320C7F706882C33B8BEC5714CD5527FDD4CDC6978A8EF203004FEFB38F12B5EAC729450680D2CEBC3D69BCDE0B09C3260F42C0464223j4M" TargetMode="External"/><Relationship Id="rId11" Type="http://schemas.openxmlformats.org/officeDocument/2006/relationships/hyperlink" Target="consultantplus://offline/ref=58C8710FDFA7F6320C7F706882C33B8BEC5714CD5527FDD4CDC6978A8EF203004FEFB38F12B5EAC729450681D1CEBC3D69BCDE0B09C3260F42C0464223j4M" TargetMode="External"/><Relationship Id="rId24" Type="http://schemas.openxmlformats.org/officeDocument/2006/relationships/hyperlink" Target="consultantplus://offline/ref=58C8710FDFA7F6320C7F6E6594AF648EE85842C05529FE80919791DDD1A205550FAFB5DF51F6EC927801538ED1C3F66C2EF7D1090D2DjDM" TargetMode="External"/><Relationship Id="rId32" Type="http://schemas.openxmlformats.org/officeDocument/2006/relationships/hyperlink" Target="consultantplus://offline/ref=58C8710FDFA7F6320C7F6E6594AF648EE8584BC9552AFE80919791DDD1A205550FAFB5DA51F0E3C62B4E52D29790E56E2BF7D30A11DF260E25jCM" TargetMode="External"/><Relationship Id="rId37" Type="http://schemas.openxmlformats.org/officeDocument/2006/relationships/hyperlink" Target="consultantplus://offline/ref=58C8710FDFA7F6320C7F706882C33B8BEC5714CD5527FDD4CDC6978A8EF203004FEFB38F12B5EAC729450681D1CEBC3D69BCDE0B09C3260F42C0464223j4M" TargetMode="External"/><Relationship Id="rId40" Type="http://schemas.openxmlformats.org/officeDocument/2006/relationships/theme" Target="theme/theme1.xml"/><Relationship Id="rId5" Type="http://schemas.openxmlformats.org/officeDocument/2006/relationships/hyperlink" Target="consultantplus://offline/ref=58C8710FDFA7F6320C7F706882C33B8BEC5714CD5527FDD4CDC6978A8EF203004FEFB38F12B5EAC729450681D1CEBC3D69BCDE0B09C3260F42C0464223j4M" TargetMode="External"/><Relationship Id="rId15" Type="http://schemas.openxmlformats.org/officeDocument/2006/relationships/hyperlink" Target="consultantplus://offline/ref=58C8710FDFA7F6320C7F706882C33B8BEC5714CD562FF7D5C8C2978A8EF203004FEFB38F12B5EAC729450485D1CEBC3D69BCDE0B09C3260F42C0464223j4M" TargetMode="External"/><Relationship Id="rId23" Type="http://schemas.openxmlformats.org/officeDocument/2006/relationships/hyperlink" Target="consultantplus://offline/ref=58C8710FDFA7F6320C7F6E6594AF648EE85842C05529FE80919791DDD1A205550FAFB5DF51F6EC927801538ED1C3F66C2EF7D1090D2DjDM" TargetMode="External"/><Relationship Id="rId28" Type="http://schemas.openxmlformats.org/officeDocument/2006/relationships/hyperlink" Target="consultantplus://offline/ref=58C8710FDFA7F6320C7F6E6594AF648EE85E4BC35C26FE80919791DDD1A205550FAFB5DA51F1E7C7284E52D29790E56E2BF7D30A11DF260E25jCM" TargetMode="External"/><Relationship Id="rId36" Type="http://schemas.openxmlformats.org/officeDocument/2006/relationships/hyperlink" Target="consultantplus://offline/ref=58C8710FDFA7F6320C7F6E6594AF648EE8584BC9552AFE80919791DDD1A205550FAFB5DA51F0E3C62F4E52D29790E56E2BF7D30A11DF260E25jCM" TargetMode="External"/><Relationship Id="rId10" Type="http://schemas.openxmlformats.org/officeDocument/2006/relationships/hyperlink" Target="consultantplus://offline/ref=58C8710FDFA7F6320C7F6E6594AF648EE85842C05526FE80919791DDD1A205550FAFB5DA50F2EEC7221157C786C8EA6A33E9D0170DDD2420jCM" TargetMode="External"/><Relationship Id="rId19" Type="http://schemas.openxmlformats.org/officeDocument/2006/relationships/hyperlink" Target="consultantplus://offline/ref=58C8710FDFA7F6320C7F706882C33B8BEC5714CD5527FDD4CDC6978A8EF203004FEFB38F00B5B2CB2B431883D0DBEA6C2F2Ej9M" TargetMode="External"/><Relationship Id="rId31" Type="http://schemas.openxmlformats.org/officeDocument/2006/relationships/hyperlink" Target="consultantplus://offline/ref=58C8710FDFA7F6320C7F706882C33B8BEC5714CD5527FDD4CDC6978A8EF203004FEFB38F12B5EAC729450681D1CEBC3D69BCDE0B09C3260F42C0464223j4M" TargetMode="External"/><Relationship Id="rId4" Type="http://schemas.openxmlformats.org/officeDocument/2006/relationships/hyperlink" Target="consultantplus://offline/ref=58C8710FDFA7F6320C7F706882C33B8BEC5714CD5527FDD4CDC6978A8EF203004FEFB38F12B5EAC729450681D1CEBC3D69BCDE0B09C3260F42C0464223j4M" TargetMode="External"/><Relationship Id="rId9" Type="http://schemas.openxmlformats.org/officeDocument/2006/relationships/hyperlink" Target="consultantplus://offline/ref=58C8710FDFA7F6320C7F6E6594AF648EE85842C05526FE80919791DDD1A205550FAFB5DA52F8E6CD7D1442D6DEC7EE722DEACD0B0FDF22j6M" TargetMode="External"/><Relationship Id="rId14" Type="http://schemas.openxmlformats.org/officeDocument/2006/relationships/hyperlink" Target="consultantplus://offline/ref=58C8710FDFA7F6320C7F706882C33B8BEC5714CD5527FDD4CDC6978A8EF203004FEFB38F00B5B2CB2B431883D0DBEA6C2F2Ej9M" TargetMode="External"/><Relationship Id="rId22" Type="http://schemas.openxmlformats.org/officeDocument/2006/relationships/hyperlink" Target="consultantplus://offline/ref=58C8710FDFA7F6320C7F6E6594AF648EE8584CC35727FE80919791DDD1A205551DAFEDD653F7F9C62A5B0483D12Cj5M" TargetMode="External"/><Relationship Id="rId27" Type="http://schemas.openxmlformats.org/officeDocument/2006/relationships/hyperlink" Target="consultantplus://offline/ref=58C8710FDFA7F6320C7F706882C33B8BEC5714CD5527FDD4CDC6978A8EF203004FEFB38F00B5B2CB2B431883D0DBEA6C2F2Ej9M" TargetMode="External"/><Relationship Id="rId30" Type="http://schemas.openxmlformats.org/officeDocument/2006/relationships/hyperlink" Target="consultantplus://offline/ref=58C8710FDFA7F6320C7F6E6594AF648EE8584BC9552AFE80919791DDD1A205550FAFB5DA51F0E4CF2E4E52D29790E56E2BF7D30A11DF260E25jCM" TargetMode="External"/><Relationship Id="rId35" Type="http://schemas.openxmlformats.org/officeDocument/2006/relationships/hyperlink" Target="consultantplus://offline/ref=58C8710FDFA7F6320C7F6E6594AF648EE8584BC9552AFE80919791DDD1A205550FAFB5DA51F0E4CF2D4E52D29790E56E2BF7D30A11DF260E25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2994</Words>
  <Characters>17070</Characters>
  <Application>Microsoft Office Word</Application>
  <DocSecurity>0</DocSecurity>
  <Lines>142</Lines>
  <Paragraphs>40</Paragraphs>
  <ScaleCrop>false</ScaleCrop>
  <Company>Администрация г.Сарова</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Сушков Е.В.</cp:lastModifiedBy>
  <cp:revision>1</cp:revision>
  <dcterms:created xsi:type="dcterms:W3CDTF">2020-03-26T12:35:00Z</dcterms:created>
  <dcterms:modified xsi:type="dcterms:W3CDTF">2020-03-26T12:37:00Z</dcterms:modified>
</cp:coreProperties>
</file>