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29" w:rsidRPr="00420978" w:rsidRDefault="00703B29">
      <w:pPr>
        <w:pStyle w:val="4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03B29" w:rsidRPr="00420978" w:rsidRDefault="00703B29" w:rsidP="004342ED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</w:p>
    <w:p w:rsidR="00927B1C" w:rsidRDefault="00927B1C" w:rsidP="00463A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B1C">
        <w:rPr>
          <w:rFonts w:ascii="Times New Roman" w:hAnsi="Times New Roman" w:cs="Times New Roman"/>
          <w:sz w:val="28"/>
          <w:szCs w:val="28"/>
        </w:rPr>
        <w:t>«Проверка соблюдения порядка управления и распоряжения земельными участками</w:t>
      </w:r>
      <w:r w:rsidRPr="00927B1C">
        <w:rPr>
          <w:rFonts w:ascii="Times New Roman" w:hAnsi="Times New Roman" w:cs="Times New Roman"/>
          <w:color w:val="000000"/>
          <w:sz w:val="28"/>
          <w:szCs w:val="28"/>
        </w:rPr>
        <w:t>, а также обеспечения полноты и своевременности перечисления арендной платы,</w:t>
      </w:r>
      <w:r w:rsidRPr="00927B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B1C">
        <w:rPr>
          <w:rFonts w:ascii="Times New Roman" w:hAnsi="Times New Roman" w:cs="Times New Roman"/>
          <w:color w:val="000000"/>
          <w:sz w:val="28"/>
          <w:szCs w:val="28"/>
        </w:rPr>
        <w:t>средств от продажи земельных участков и права на заключение договоров аренды земельных участков в доход городского бюджета в 2018-2019 годах».</w:t>
      </w:r>
    </w:p>
    <w:p w:rsidR="00703B29" w:rsidRPr="00420978" w:rsidRDefault="00703B29" w:rsidP="0092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Pr="00420978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Администрации города Сарова (далее – КУМИ).</w:t>
      </w:r>
    </w:p>
    <w:p w:rsidR="00703B29" w:rsidRPr="00420978" w:rsidRDefault="00703B29" w:rsidP="00927B1C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927B1C">
        <w:rPr>
          <w:rFonts w:ascii="Times New Roman" w:hAnsi="Times New Roman" w:cs="Times New Roman"/>
          <w:b w:val="0"/>
          <w:sz w:val="28"/>
          <w:szCs w:val="28"/>
        </w:rPr>
        <w:t>: 2018-2019</w:t>
      </w:r>
      <w:r w:rsidRPr="004209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927B1C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4209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B29" w:rsidRPr="007F1D56" w:rsidRDefault="00703B29" w:rsidP="008C128B">
      <w:pPr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sz w:val="28"/>
          <w:szCs w:val="28"/>
        </w:rPr>
        <w:t>Объем проверенных средств</w:t>
      </w:r>
      <w:r w:rsidRPr="00420978">
        <w:rPr>
          <w:rFonts w:ascii="Times New Roman" w:hAnsi="Times New Roman" w:cs="Times New Roman"/>
          <w:sz w:val="28"/>
          <w:szCs w:val="28"/>
        </w:rPr>
        <w:t xml:space="preserve">: </w:t>
      </w:r>
      <w:r w:rsidR="0010548B">
        <w:rPr>
          <w:rFonts w:ascii="Times New Roman" w:hAnsi="Times New Roman" w:cs="Times New Roman"/>
          <w:color w:val="000000"/>
          <w:sz w:val="28"/>
          <w:szCs w:val="28"/>
        </w:rPr>
        <w:t>93 323</w:t>
      </w:r>
      <w:r w:rsidRPr="007F1D56">
        <w:rPr>
          <w:rFonts w:ascii="Times New Roman" w:hAnsi="Times New Roman" w:cs="Times New Roman"/>
          <w:color w:val="000000"/>
          <w:sz w:val="28"/>
          <w:szCs w:val="28"/>
        </w:rPr>
        <w:t>,4 тыс. рублей.</w:t>
      </w:r>
    </w:p>
    <w:p w:rsidR="00703B29" w:rsidRDefault="00703B29" w:rsidP="00927B1C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Установлено нарушений и недостатков</w:t>
      </w:r>
      <w:r w:rsidR="002E5851">
        <w:rPr>
          <w:rFonts w:ascii="Times New Roman" w:hAnsi="Times New Roman" w:cs="Times New Roman"/>
          <w:color w:val="000000"/>
          <w:sz w:val="28"/>
          <w:szCs w:val="28"/>
        </w:rPr>
        <w:t>: 29 329,0</w:t>
      </w:r>
      <w:r w:rsidRPr="007F1D5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03B29" w:rsidRPr="007F1D56" w:rsidRDefault="00703B29" w:rsidP="008C128B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06DD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06DD">
        <w:rPr>
          <w:rFonts w:ascii="Times New Roman" w:hAnsi="Times New Roman" w:cs="Times New Roman"/>
          <w:b/>
          <w:color w:val="000000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аудитор КСП 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 w:val="28"/>
            <w:szCs w:val="28"/>
          </w:rPr>
          <w:t>Малашенко А.А.</w:t>
        </w:r>
      </w:smartTag>
    </w:p>
    <w:p w:rsidR="00703B29" w:rsidRPr="007F1D56" w:rsidRDefault="00703B29" w:rsidP="008C128B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1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703B29" w:rsidRDefault="00703B29" w:rsidP="00C17DC6">
      <w:pPr>
        <w:pStyle w:val="3"/>
        <w:numPr>
          <w:ilvl w:val="0"/>
          <w:numId w:val="8"/>
        </w:numPr>
        <w:tabs>
          <w:tab w:val="clear" w:pos="1828"/>
          <w:tab w:val="left" w:pos="284"/>
          <w:tab w:val="num" w:pos="567"/>
        </w:tabs>
        <w:spacing w:before="0"/>
        <w:ind w:left="0" w:right="-5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F1D56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Принятые органами местного самоуправления нормативные правовые акты, устанавливающие порядок управления и распоряжения земельными участками, расположенных в границах города Сарова, соответствуют действующему законодательству и Уставу города Сарова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03B29" w:rsidRPr="00420978" w:rsidRDefault="007145F9" w:rsidP="00C17DC6">
      <w:pPr>
        <w:pStyle w:val="3"/>
        <w:numPr>
          <w:ilvl w:val="0"/>
          <w:numId w:val="8"/>
        </w:numPr>
        <w:tabs>
          <w:tab w:val="left" w:pos="567"/>
        </w:tabs>
        <w:spacing w:before="0"/>
        <w:ind w:left="0" w:right="-5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Прогнозные</w:t>
      </w:r>
      <w:r w:rsidR="00703B29" w:rsidRPr="007F1D56">
        <w:rPr>
          <w:rFonts w:ascii="Times New Roman" w:hAnsi="Times New Roman" w:cs="Times New Roman"/>
          <w:b w:val="0"/>
          <w:sz w:val="28"/>
          <w:szCs w:val="28"/>
        </w:rPr>
        <w:t xml:space="preserve"> показатели по доходам от арендной платы</w:t>
      </w:r>
      <w:r w:rsidR="00703B29" w:rsidRPr="00420978">
        <w:rPr>
          <w:rFonts w:ascii="Times New Roman" w:hAnsi="Times New Roman" w:cs="Times New Roman"/>
          <w:b w:val="0"/>
          <w:sz w:val="28"/>
          <w:szCs w:val="28"/>
        </w:rPr>
        <w:t xml:space="preserve"> за земельные участки, от продажи земельных участков, от продажи права заключения договоров аренды земельных </w:t>
      </w:r>
      <w:r w:rsidR="00703B29">
        <w:rPr>
          <w:rFonts w:ascii="Times New Roman" w:hAnsi="Times New Roman" w:cs="Times New Roman"/>
          <w:b w:val="0"/>
          <w:sz w:val="28"/>
          <w:szCs w:val="28"/>
        </w:rPr>
        <w:t xml:space="preserve">участков </w:t>
      </w:r>
      <w:r w:rsidR="00703B29" w:rsidRPr="00420978">
        <w:rPr>
          <w:rFonts w:ascii="Times New Roman" w:hAnsi="Times New Roman" w:cs="Times New Roman"/>
          <w:b w:val="0"/>
          <w:sz w:val="28"/>
          <w:szCs w:val="28"/>
        </w:rPr>
        <w:t xml:space="preserve">(с учетом изменений) в основном выполнены. </w:t>
      </w:r>
      <w:r w:rsidR="00703B29" w:rsidRPr="00420978">
        <w:rPr>
          <w:rFonts w:ascii="Times New Roman" w:hAnsi="Times New Roman" w:cs="Times New Roman"/>
          <w:b w:val="0"/>
          <w:color w:val="000000"/>
          <w:sz w:val="28"/>
          <w:szCs w:val="28"/>
        </w:rPr>
        <w:t>Однако</w:t>
      </w:r>
      <w:r w:rsidR="00703B2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703B29" w:rsidRPr="0042097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проанализированные данные указывают на наличие резервов в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повышении качества прогнозирования</w:t>
      </w:r>
      <w:r w:rsidR="00703B29" w:rsidRPr="0042097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поступления данных доходов</w:t>
      </w:r>
      <w:r w:rsidR="00703B29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7145F9" w:rsidRPr="007145F9" w:rsidRDefault="00703B29" w:rsidP="00C17DC6">
      <w:pPr>
        <w:pStyle w:val="3"/>
        <w:numPr>
          <w:ilvl w:val="0"/>
          <w:numId w:val="8"/>
        </w:numPr>
        <w:tabs>
          <w:tab w:val="clear" w:pos="1828"/>
          <w:tab w:val="left" w:pos="284"/>
          <w:tab w:val="num" w:pos="567"/>
        </w:tabs>
        <w:spacing w:before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45F9">
        <w:rPr>
          <w:rFonts w:ascii="Times New Roman" w:hAnsi="Times New Roman" w:cs="Times New Roman"/>
          <w:b w:val="0"/>
          <w:sz w:val="28"/>
          <w:szCs w:val="28"/>
        </w:rPr>
        <w:t xml:space="preserve">Проверка состояния учета задолженности по оплате арендных платежей показала, что система внутреннего контроля в целом позволяет вести должный учет и своевременно принимать меры к должникам. </w:t>
      </w:r>
    </w:p>
    <w:p w:rsidR="00703B29" w:rsidRPr="007145F9" w:rsidRDefault="00703B29" w:rsidP="007145F9">
      <w:pPr>
        <w:pStyle w:val="3"/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145F9">
        <w:rPr>
          <w:rFonts w:ascii="Times New Roman" w:hAnsi="Times New Roman" w:cs="Times New Roman"/>
          <w:sz w:val="28"/>
          <w:szCs w:val="28"/>
        </w:rPr>
        <w:t>Основные нарушения:</w:t>
      </w:r>
    </w:p>
    <w:p w:rsidR="00E449FD" w:rsidRPr="003A2007" w:rsidRDefault="00E449FD" w:rsidP="00C17DC6">
      <w:pPr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54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2007">
        <w:rPr>
          <w:rFonts w:ascii="Times New Roman" w:hAnsi="Times New Roman" w:cs="Times New Roman"/>
          <w:color w:val="000000"/>
          <w:sz w:val="28"/>
          <w:szCs w:val="28"/>
        </w:rPr>
        <w:t>В нарушение</w:t>
      </w:r>
      <w:r w:rsidRPr="003A200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17DC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п.п. 5,7 п. 1 ст. 1</w:t>
        </w:r>
      </w:hyperlink>
      <w:r w:rsidRPr="003A2007">
        <w:rPr>
          <w:rFonts w:ascii="Times New Roman" w:hAnsi="Times New Roman" w:cs="Times New Roman"/>
          <w:sz w:val="28"/>
          <w:szCs w:val="28"/>
        </w:rPr>
        <w:t xml:space="preserve"> Земельного кодекса РФ, </w:t>
      </w:r>
      <w:r w:rsidR="003A2007" w:rsidRPr="003A2007">
        <w:rPr>
          <w:rFonts w:ascii="Times New Roman" w:hAnsi="Times New Roman" w:cs="Times New Roman"/>
          <w:sz w:val="28"/>
          <w:szCs w:val="28"/>
        </w:rPr>
        <w:t>53 правообладателя</w:t>
      </w:r>
      <w:r w:rsidRPr="003A2007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</w:t>
      </w:r>
      <w:r w:rsidR="003A2007" w:rsidRPr="003A2007">
        <w:rPr>
          <w:rFonts w:ascii="Times New Roman" w:hAnsi="Times New Roman" w:cs="Times New Roman"/>
          <w:sz w:val="28"/>
          <w:szCs w:val="28"/>
        </w:rPr>
        <w:t>используют земельные участки</w:t>
      </w:r>
      <w:r w:rsidRPr="003A2007">
        <w:rPr>
          <w:rFonts w:ascii="Times New Roman" w:hAnsi="Times New Roman" w:cs="Times New Roman"/>
          <w:sz w:val="28"/>
          <w:szCs w:val="28"/>
        </w:rPr>
        <w:t xml:space="preserve"> </w:t>
      </w:r>
      <w:r w:rsidR="003A2007" w:rsidRPr="003A2007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7 636,51 м² </w:t>
      </w:r>
      <w:r w:rsidRPr="003A2007">
        <w:rPr>
          <w:rFonts w:ascii="Times New Roman" w:hAnsi="Times New Roman" w:cs="Times New Roman"/>
          <w:sz w:val="28"/>
          <w:szCs w:val="28"/>
        </w:rPr>
        <w:t xml:space="preserve">без оформленных в установленном порядке правоустанавливающих документов (права муниципальной собственности и аренды земельных участков). В результате чего, в городской бюджет ежегодно не поступает плата за пользование землей, чем нарушается, установленный Земельным кодексом РФ, принцип платности земли. </w:t>
      </w:r>
    </w:p>
    <w:p w:rsidR="003A2007" w:rsidRPr="003A2007" w:rsidRDefault="00E449FD" w:rsidP="00C17DC6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A2007">
        <w:rPr>
          <w:rFonts w:ascii="Times New Roman" w:hAnsi="Times New Roman" w:cs="Times New Roman"/>
          <w:sz w:val="28"/>
          <w:szCs w:val="28"/>
        </w:rPr>
        <w:t xml:space="preserve">11 учтенных в реестре муниципального имущества земельных участков, общей площадью 2 320,0 м ², общей кадастровой стоимостью </w:t>
      </w:r>
      <w:r w:rsidRPr="002C1D6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C1D6F" w:rsidRPr="002C1D6F">
        <w:rPr>
          <w:rFonts w:ascii="Times New Roman" w:hAnsi="Times New Roman" w:cs="Times New Roman"/>
          <w:b/>
          <w:sz w:val="28"/>
          <w:szCs w:val="28"/>
        </w:rPr>
        <w:t> </w:t>
      </w:r>
      <w:r w:rsidRPr="002C1D6F">
        <w:rPr>
          <w:rFonts w:ascii="Times New Roman" w:hAnsi="Times New Roman" w:cs="Times New Roman"/>
          <w:b/>
          <w:sz w:val="28"/>
          <w:szCs w:val="28"/>
        </w:rPr>
        <w:t>010</w:t>
      </w:r>
      <w:r w:rsidR="002C1D6F" w:rsidRPr="002C1D6F">
        <w:rPr>
          <w:rFonts w:ascii="Times New Roman" w:hAnsi="Times New Roman" w:cs="Times New Roman"/>
          <w:b/>
          <w:sz w:val="28"/>
          <w:szCs w:val="28"/>
        </w:rPr>
        <w:t>,0 тыс.</w:t>
      </w:r>
      <w:r w:rsidRPr="002C1D6F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3A2007">
        <w:rPr>
          <w:rFonts w:ascii="Times New Roman" w:hAnsi="Times New Roman" w:cs="Times New Roman"/>
          <w:sz w:val="28"/>
          <w:szCs w:val="28"/>
        </w:rPr>
        <w:t>., находящиеся в муниципальной казне, и предназначенные для эксплуатации объектов (трансформаторных подстанций, газораспределительных пунктов, тепловых пунктов и т.п.) используются правообладателями зданий, сооружений расположенных на них на безвозмездной основе,</w:t>
      </w:r>
      <w:r w:rsidRPr="003A2007">
        <w:rPr>
          <w:rFonts w:ascii="Times New Roman" w:hAnsi="Times New Roman" w:cs="Times New Roman"/>
          <w:iCs/>
          <w:sz w:val="28"/>
          <w:szCs w:val="28"/>
        </w:rPr>
        <w:t xml:space="preserve"> что приводит к потерям потенциальных доходов от использования земли.</w:t>
      </w:r>
      <w:r w:rsidR="003A2007" w:rsidRPr="003A200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3A2007" w:rsidRPr="002C1D6F" w:rsidRDefault="003A2007" w:rsidP="00C17DC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3A2007">
        <w:rPr>
          <w:rFonts w:ascii="Times New Roman" w:hAnsi="Times New Roman"/>
          <w:iCs/>
          <w:color w:val="000000"/>
          <w:sz w:val="28"/>
          <w:szCs w:val="28"/>
        </w:rPr>
        <w:t xml:space="preserve">Только за 2018-2019 годы </w:t>
      </w:r>
      <w:r w:rsidRPr="009218F7">
        <w:rPr>
          <w:rFonts w:ascii="Times New Roman" w:hAnsi="Times New Roman" w:cs="Times New Roman"/>
          <w:sz w:val="28"/>
          <w:szCs w:val="28"/>
        </w:rPr>
        <w:t>сумма арендных платежей с таких пользователей в доход городского бюджета могла составить</w:t>
      </w:r>
      <w:r w:rsidRPr="003A200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C1D6F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10</w:t>
      </w:r>
      <w:r w:rsidR="002C1D6F" w:rsidRPr="002C1D6F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,3 тыс.</w:t>
      </w:r>
      <w:r w:rsidRPr="002C1D6F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 xml:space="preserve"> руб.</w:t>
      </w:r>
    </w:p>
    <w:p w:rsidR="00A92C02" w:rsidRPr="002C1D6F" w:rsidRDefault="00A92C02" w:rsidP="00C17DC6">
      <w:pPr>
        <w:pStyle w:val="ConsPlusNormal"/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92C02">
        <w:rPr>
          <w:rFonts w:ascii="Times New Roman" w:hAnsi="Times New Roman"/>
          <w:color w:val="000000"/>
          <w:sz w:val="28"/>
          <w:szCs w:val="28"/>
        </w:rPr>
        <w:t>В нарушение условий договоров купли-продажи земельных участков, отдельные покупатели плату за приобретенные ими земельны</w:t>
      </w:r>
      <w:r w:rsidR="004F119A">
        <w:rPr>
          <w:rFonts w:ascii="Times New Roman" w:hAnsi="Times New Roman"/>
          <w:color w:val="000000"/>
          <w:sz w:val="28"/>
          <w:szCs w:val="28"/>
        </w:rPr>
        <w:t>е участки внесли несвоевременно. Т</w:t>
      </w:r>
      <w:r w:rsidRPr="00A92C02">
        <w:rPr>
          <w:rFonts w:ascii="Times New Roman" w:hAnsi="Times New Roman"/>
          <w:color w:val="000000"/>
          <w:sz w:val="28"/>
          <w:szCs w:val="28"/>
        </w:rPr>
        <w:t xml:space="preserve">ак просрочка по оплате составила от 1 до 160 дней, на </w:t>
      </w:r>
      <w:r w:rsidRPr="00A92C02">
        <w:rPr>
          <w:rFonts w:ascii="Times New Roman" w:hAnsi="Times New Roman"/>
          <w:sz w:val="28"/>
          <w:szCs w:val="28"/>
        </w:rPr>
        <w:t xml:space="preserve">общую сумму </w:t>
      </w:r>
      <w:r w:rsidRPr="002C1D6F">
        <w:rPr>
          <w:rFonts w:ascii="Times New Roman" w:hAnsi="Times New Roman"/>
          <w:b/>
          <w:sz w:val="28"/>
          <w:szCs w:val="28"/>
        </w:rPr>
        <w:t>736</w:t>
      </w:r>
      <w:r w:rsidR="002C1D6F" w:rsidRPr="002C1D6F">
        <w:rPr>
          <w:rFonts w:ascii="Times New Roman" w:hAnsi="Times New Roman"/>
          <w:b/>
          <w:sz w:val="28"/>
          <w:szCs w:val="28"/>
        </w:rPr>
        <w:t>,1 тыс.</w:t>
      </w:r>
      <w:r w:rsidRPr="002C1D6F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C17DC6" w:rsidRPr="002C1D6F" w:rsidRDefault="00703B29" w:rsidP="00C17DC6">
      <w:pPr>
        <w:numPr>
          <w:ilvl w:val="0"/>
          <w:numId w:val="11"/>
        </w:numPr>
        <w:tabs>
          <w:tab w:val="clear" w:pos="360"/>
          <w:tab w:val="num" w:pos="0"/>
        </w:tabs>
        <w:spacing w:after="0"/>
        <w:ind w:left="0" w:right="-5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7DC6">
        <w:rPr>
          <w:rFonts w:ascii="Times New Roman" w:hAnsi="Times New Roman" w:cs="Times New Roman"/>
          <w:sz w:val="28"/>
          <w:szCs w:val="28"/>
        </w:rPr>
        <w:t>В нарушение условий договоров аренд</w:t>
      </w:r>
      <w:r w:rsidR="00C17DC6">
        <w:rPr>
          <w:rFonts w:ascii="Times New Roman" w:hAnsi="Times New Roman" w:cs="Times New Roman"/>
          <w:sz w:val="28"/>
          <w:szCs w:val="28"/>
        </w:rPr>
        <w:t>ы земельных участков, отдельные а</w:t>
      </w:r>
      <w:r w:rsidRPr="00C17DC6">
        <w:rPr>
          <w:rFonts w:ascii="Times New Roman" w:hAnsi="Times New Roman" w:cs="Times New Roman"/>
          <w:sz w:val="28"/>
          <w:szCs w:val="28"/>
        </w:rPr>
        <w:t xml:space="preserve">рендаторы </w:t>
      </w:r>
      <w:r w:rsidR="004F119A" w:rsidRPr="00C17DC6">
        <w:rPr>
          <w:rFonts w:ascii="Times New Roman" w:hAnsi="Times New Roman" w:cs="Times New Roman"/>
          <w:sz w:val="28"/>
          <w:szCs w:val="28"/>
        </w:rPr>
        <w:t xml:space="preserve">вносят </w:t>
      </w:r>
      <w:r w:rsidR="00C17DC6" w:rsidRPr="00C17DC6">
        <w:rPr>
          <w:rFonts w:ascii="Times New Roman" w:hAnsi="Times New Roman" w:cs="Times New Roman"/>
          <w:sz w:val="28"/>
          <w:szCs w:val="28"/>
        </w:rPr>
        <w:t xml:space="preserve">арендную плату </w:t>
      </w:r>
      <w:r w:rsidR="004F119A" w:rsidRPr="00C17DC6">
        <w:rPr>
          <w:rFonts w:ascii="Times New Roman" w:hAnsi="Times New Roman" w:cs="Times New Roman"/>
          <w:sz w:val="28"/>
          <w:szCs w:val="28"/>
        </w:rPr>
        <w:t>не в установленные сроки.</w:t>
      </w:r>
      <w:r w:rsidRPr="00C17DC6">
        <w:rPr>
          <w:rFonts w:ascii="Times New Roman" w:hAnsi="Times New Roman" w:cs="Times New Roman"/>
          <w:sz w:val="28"/>
          <w:szCs w:val="28"/>
        </w:rPr>
        <w:t xml:space="preserve"> </w:t>
      </w:r>
      <w:r w:rsidR="004F119A" w:rsidRPr="00C17DC6">
        <w:rPr>
          <w:rFonts w:ascii="Times New Roman" w:hAnsi="Times New Roman"/>
          <w:sz w:val="28"/>
          <w:szCs w:val="28"/>
        </w:rPr>
        <w:t xml:space="preserve">По состоянию на 01.01.2020 </w:t>
      </w:r>
      <w:r w:rsidRPr="00C17DC6">
        <w:rPr>
          <w:rFonts w:ascii="Times New Roman" w:hAnsi="Times New Roman"/>
          <w:sz w:val="28"/>
          <w:szCs w:val="28"/>
        </w:rPr>
        <w:t xml:space="preserve">года </w:t>
      </w:r>
      <w:r w:rsidR="00C17DC6" w:rsidRPr="00C17DC6">
        <w:rPr>
          <w:rFonts w:ascii="Times New Roman" w:hAnsi="Times New Roman"/>
          <w:sz w:val="28"/>
          <w:szCs w:val="28"/>
        </w:rPr>
        <w:t xml:space="preserve">задолженность по арендной плате имели 162 арендатора по 169 договорам на общую сумму </w:t>
      </w:r>
      <w:r w:rsidR="00C17DC6" w:rsidRPr="002C1D6F">
        <w:rPr>
          <w:rFonts w:ascii="Times New Roman" w:hAnsi="Times New Roman"/>
          <w:b/>
          <w:sz w:val="28"/>
          <w:szCs w:val="28"/>
        </w:rPr>
        <w:t>27</w:t>
      </w:r>
      <w:r w:rsidR="002C1D6F" w:rsidRPr="002C1D6F">
        <w:rPr>
          <w:rFonts w:ascii="Times New Roman" w:hAnsi="Times New Roman"/>
          <w:b/>
          <w:sz w:val="28"/>
          <w:szCs w:val="28"/>
        </w:rPr>
        <w:t> </w:t>
      </w:r>
      <w:r w:rsidR="00C17DC6" w:rsidRPr="002C1D6F">
        <w:rPr>
          <w:rFonts w:ascii="Times New Roman" w:hAnsi="Times New Roman"/>
          <w:b/>
          <w:sz w:val="28"/>
          <w:szCs w:val="28"/>
        </w:rPr>
        <w:t>572</w:t>
      </w:r>
      <w:r w:rsidR="002C1D6F" w:rsidRPr="002C1D6F">
        <w:rPr>
          <w:rFonts w:ascii="Times New Roman" w:hAnsi="Times New Roman"/>
          <w:b/>
          <w:sz w:val="28"/>
          <w:szCs w:val="28"/>
        </w:rPr>
        <w:t>,6 тыс.</w:t>
      </w:r>
      <w:r w:rsidR="00C17DC6" w:rsidRPr="002C1D6F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C17DC6" w:rsidRDefault="00C17DC6" w:rsidP="00C17DC6">
      <w:pPr>
        <w:pStyle w:val="2"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7DC6" w:rsidRPr="00C17DC6" w:rsidRDefault="00C17DC6" w:rsidP="00C17DC6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DC6">
        <w:rPr>
          <w:rFonts w:ascii="Times New Roman" w:hAnsi="Times New Roman" w:cs="Times New Roman"/>
          <w:sz w:val="28"/>
          <w:szCs w:val="28"/>
        </w:rPr>
        <w:t>По итогам проведенного контрольного мероприятия в соответствии с Положением о КСП, а также в порядке информации направлены:</w:t>
      </w:r>
    </w:p>
    <w:p w:rsidR="00C17DC6" w:rsidRPr="00C17DC6" w:rsidRDefault="00C17DC6" w:rsidP="00C17DC6">
      <w:pPr>
        <w:pStyle w:val="2"/>
        <w:numPr>
          <w:ilvl w:val="0"/>
          <w:numId w:val="6"/>
        </w:numPr>
        <w:tabs>
          <w:tab w:val="clear" w:pos="1128"/>
          <w:tab w:val="num" w:pos="142"/>
          <w:tab w:val="left" w:pos="567"/>
          <w:tab w:val="left" w:pos="851"/>
        </w:tabs>
        <w:spacing w:after="0" w:line="276" w:lineRule="auto"/>
        <w:ind w:left="28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DC6">
        <w:rPr>
          <w:rFonts w:ascii="Times New Roman" w:hAnsi="Times New Roman" w:cs="Times New Roman"/>
          <w:sz w:val="28"/>
          <w:szCs w:val="28"/>
        </w:rPr>
        <w:t>Главе города Сарова и в Городскую Думу города Сарова –информация;</w:t>
      </w:r>
    </w:p>
    <w:p w:rsidR="00C17DC6" w:rsidRPr="00C17DC6" w:rsidRDefault="00C17DC6" w:rsidP="00C17DC6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76" w:lineRule="auto"/>
        <w:ind w:left="28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 Администрации г. Сарова</w:t>
      </w:r>
      <w:r w:rsidRPr="00C17DC6">
        <w:rPr>
          <w:rFonts w:ascii="Times New Roman" w:hAnsi="Times New Roman" w:cs="Times New Roman"/>
          <w:sz w:val="28"/>
          <w:szCs w:val="28"/>
        </w:rPr>
        <w:t>- представление;</w:t>
      </w:r>
    </w:p>
    <w:p w:rsidR="00C17DC6" w:rsidRPr="00C17DC6" w:rsidRDefault="00C17DC6" w:rsidP="00C17DC6">
      <w:pPr>
        <w:pStyle w:val="2"/>
        <w:numPr>
          <w:ilvl w:val="0"/>
          <w:numId w:val="6"/>
        </w:numPr>
        <w:tabs>
          <w:tab w:val="clear" w:pos="1128"/>
          <w:tab w:val="left" w:pos="567"/>
          <w:tab w:val="num" w:pos="709"/>
          <w:tab w:val="left" w:pos="851"/>
        </w:tabs>
        <w:spacing w:after="0" w:line="276" w:lineRule="auto"/>
        <w:ind w:left="28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DC6">
        <w:rPr>
          <w:rFonts w:ascii="Times New Roman" w:hAnsi="Times New Roman" w:cs="Times New Roman"/>
          <w:sz w:val="28"/>
          <w:szCs w:val="28"/>
        </w:rPr>
        <w:t>в Прокуратуру ЗАТО г.Саров - копия акта проверки.</w:t>
      </w:r>
    </w:p>
    <w:p w:rsidR="00703B29" w:rsidRPr="00AB06DD" w:rsidRDefault="00703B29" w:rsidP="00C17D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03B29" w:rsidRPr="00AB06DD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0F84D8D"/>
    <w:multiLevelType w:val="hybridMultilevel"/>
    <w:tmpl w:val="C37E5C70"/>
    <w:lvl w:ilvl="0" w:tplc="8FD8D7CE">
      <w:start w:val="1"/>
      <w:numFmt w:val="decimal"/>
      <w:lvlText w:val="%1."/>
      <w:lvlJc w:val="left"/>
      <w:pPr>
        <w:tabs>
          <w:tab w:val="num" w:pos="1828"/>
        </w:tabs>
        <w:ind w:left="18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68"/>
        </w:tabs>
        <w:ind w:left="3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28"/>
        </w:tabs>
        <w:ind w:left="5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68"/>
        </w:tabs>
        <w:ind w:left="6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88"/>
        </w:tabs>
        <w:ind w:left="7588" w:hanging="180"/>
      </w:pPr>
      <w:rPr>
        <w:rFonts w:cs="Times New Roman"/>
      </w:rPr>
    </w:lvl>
  </w:abstractNum>
  <w:abstractNum w:abstractNumId="5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95B073C"/>
    <w:multiLevelType w:val="hybridMultilevel"/>
    <w:tmpl w:val="8916949C"/>
    <w:lvl w:ilvl="0" w:tplc="AA4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D6817EB"/>
    <w:multiLevelType w:val="hybridMultilevel"/>
    <w:tmpl w:val="A4B6803C"/>
    <w:lvl w:ilvl="0" w:tplc="3ADEE7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6"/>
  </w:num>
  <w:num w:numId="10">
    <w:abstractNumId w:val="9"/>
  </w:num>
  <w:num w:numId="11">
    <w:abstractNumId w:val="7"/>
  </w:num>
  <w:num w:numId="12">
    <w:abstractNumId w:val="13"/>
  </w:num>
  <w:num w:numId="13">
    <w:abstractNumId w:val="14"/>
  </w:num>
  <w:num w:numId="14">
    <w:abstractNumId w:val="6"/>
  </w:num>
  <w:num w:numId="15">
    <w:abstractNumId w:val="3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6C4"/>
    <w:rsid w:val="00020913"/>
    <w:rsid w:val="00040069"/>
    <w:rsid w:val="000B3E9F"/>
    <w:rsid w:val="000D223F"/>
    <w:rsid w:val="000D7404"/>
    <w:rsid w:val="000E29A9"/>
    <w:rsid w:val="0010548B"/>
    <w:rsid w:val="001147D8"/>
    <w:rsid w:val="00125AB2"/>
    <w:rsid w:val="001310F9"/>
    <w:rsid w:val="00134EF0"/>
    <w:rsid w:val="00167DA6"/>
    <w:rsid w:val="001D64F8"/>
    <w:rsid w:val="001F01E8"/>
    <w:rsid w:val="00203257"/>
    <w:rsid w:val="00281F62"/>
    <w:rsid w:val="002B55E5"/>
    <w:rsid w:val="002C0A2B"/>
    <w:rsid w:val="002C1D6F"/>
    <w:rsid w:val="002C5D63"/>
    <w:rsid w:val="002D0688"/>
    <w:rsid w:val="002E5851"/>
    <w:rsid w:val="00340562"/>
    <w:rsid w:val="00351413"/>
    <w:rsid w:val="0039125D"/>
    <w:rsid w:val="003A2007"/>
    <w:rsid w:val="003C4F01"/>
    <w:rsid w:val="003E06A8"/>
    <w:rsid w:val="00414646"/>
    <w:rsid w:val="00420978"/>
    <w:rsid w:val="004342ED"/>
    <w:rsid w:val="004359A4"/>
    <w:rsid w:val="00443CFE"/>
    <w:rsid w:val="00463A1F"/>
    <w:rsid w:val="00471AEE"/>
    <w:rsid w:val="00476600"/>
    <w:rsid w:val="0048725E"/>
    <w:rsid w:val="004A48EF"/>
    <w:rsid w:val="004B150C"/>
    <w:rsid w:val="004C71BB"/>
    <w:rsid w:val="004F119A"/>
    <w:rsid w:val="00502997"/>
    <w:rsid w:val="00510346"/>
    <w:rsid w:val="00517286"/>
    <w:rsid w:val="00520B56"/>
    <w:rsid w:val="005834FF"/>
    <w:rsid w:val="00590CB9"/>
    <w:rsid w:val="00593898"/>
    <w:rsid w:val="005B2A4B"/>
    <w:rsid w:val="005F1FBE"/>
    <w:rsid w:val="00602789"/>
    <w:rsid w:val="0062205A"/>
    <w:rsid w:val="006246F5"/>
    <w:rsid w:val="00635126"/>
    <w:rsid w:val="00644308"/>
    <w:rsid w:val="0065540E"/>
    <w:rsid w:val="00657C31"/>
    <w:rsid w:val="006D3BAF"/>
    <w:rsid w:val="00703B29"/>
    <w:rsid w:val="00706C9E"/>
    <w:rsid w:val="00712857"/>
    <w:rsid w:val="007145F9"/>
    <w:rsid w:val="00763D50"/>
    <w:rsid w:val="0076722D"/>
    <w:rsid w:val="007A187C"/>
    <w:rsid w:val="007C3D75"/>
    <w:rsid w:val="007E162A"/>
    <w:rsid w:val="007F1D56"/>
    <w:rsid w:val="0082775F"/>
    <w:rsid w:val="00851F57"/>
    <w:rsid w:val="008715B8"/>
    <w:rsid w:val="00876FD2"/>
    <w:rsid w:val="00883117"/>
    <w:rsid w:val="008C128B"/>
    <w:rsid w:val="008D00CA"/>
    <w:rsid w:val="008E482D"/>
    <w:rsid w:val="008F4B30"/>
    <w:rsid w:val="008F52A0"/>
    <w:rsid w:val="009133EE"/>
    <w:rsid w:val="00916EC0"/>
    <w:rsid w:val="009218F7"/>
    <w:rsid w:val="00927368"/>
    <w:rsid w:val="00927B1C"/>
    <w:rsid w:val="009525AE"/>
    <w:rsid w:val="009533BE"/>
    <w:rsid w:val="00975819"/>
    <w:rsid w:val="009915A1"/>
    <w:rsid w:val="009A2AB4"/>
    <w:rsid w:val="009F7581"/>
    <w:rsid w:val="00A3715D"/>
    <w:rsid w:val="00A41D95"/>
    <w:rsid w:val="00A44795"/>
    <w:rsid w:val="00A66701"/>
    <w:rsid w:val="00A92C02"/>
    <w:rsid w:val="00AB06DD"/>
    <w:rsid w:val="00AD3D56"/>
    <w:rsid w:val="00AF0A89"/>
    <w:rsid w:val="00AF2EE6"/>
    <w:rsid w:val="00AF4080"/>
    <w:rsid w:val="00AF45E2"/>
    <w:rsid w:val="00B0676F"/>
    <w:rsid w:val="00B14D93"/>
    <w:rsid w:val="00B52EE9"/>
    <w:rsid w:val="00B812FE"/>
    <w:rsid w:val="00BA4799"/>
    <w:rsid w:val="00BC6AB4"/>
    <w:rsid w:val="00BF76A8"/>
    <w:rsid w:val="00BF79E4"/>
    <w:rsid w:val="00C17DC6"/>
    <w:rsid w:val="00C70F6D"/>
    <w:rsid w:val="00C7212F"/>
    <w:rsid w:val="00CA2B2A"/>
    <w:rsid w:val="00CB21DC"/>
    <w:rsid w:val="00CE03CC"/>
    <w:rsid w:val="00D048CC"/>
    <w:rsid w:val="00D1344F"/>
    <w:rsid w:val="00D27CEF"/>
    <w:rsid w:val="00D4203E"/>
    <w:rsid w:val="00D573BD"/>
    <w:rsid w:val="00D57710"/>
    <w:rsid w:val="00D66C50"/>
    <w:rsid w:val="00D70E82"/>
    <w:rsid w:val="00D91874"/>
    <w:rsid w:val="00D9289B"/>
    <w:rsid w:val="00DD2949"/>
    <w:rsid w:val="00DD5EEB"/>
    <w:rsid w:val="00DD63D3"/>
    <w:rsid w:val="00E06B25"/>
    <w:rsid w:val="00E1240F"/>
    <w:rsid w:val="00E449FD"/>
    <w:rsid w:val="00E44F3B"/>
    <w:rsid w:val="00E62CE8"/>
    <w:rsid w:val="00E6544D"/>
    <w:rsid w:val="00E81987"/>
    <w:rsid w:val="00E90456"/>
    <w:rsid w:val="00E933F4"/>
    <w:rsid w:val="00EB50AF"/>
    <w:rsid w:val="00EC5958"/>
    <w:rsid w:val="00EE2AF0"/>
    <w:rsid w:val="00EE7520"/>
    <w:rsid w:val="00F26C13"/>
    <w:rsid w:val="00F43213"/>
    <w:rsid w:val="00F54AC1"/>
    <w:rsid w:val="00F5777E"/>
    <w:rsid w:val="00F73A72"/>
    <w:rsid w:val="00F75AF7"/>
    <w:rsid w:val="00FA6295"/>
    <w:rsid w:val="00FD5BAF"/>
    <w:rsid w:val="00FD7BEA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E44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Normal (Web)"/>
    <w:basedOn w:val="a"/>
    <w:locked/>
    <w:rsid w:val="00E449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locked/>
    <w:rsid w:val="00E44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48ECEEA497C484C368A4FD4F3EDB19B6930DE1FAECC356960765A426DE2206E8359C9196E552FB51m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84</cp:revision>
  <cp:lastPrinted>2016-04-12T06:55:00Z</cp:lastPrinted>
  <dcterms:created xsi:type="dcterms:W3CDTF">2014-04-09T12:25:00Z</dcterms:created>
  <dcterms:modified xsi:type="dcterms:W3CDTF">2020-06-04T07:12:00Z</dcterms:modified>
</cp:coreProperties>
</file>