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0" w:rsidRPr="003C4ECC" w:rsidRDefault="004E5780">
      <w:pPr>
        <w:pStyle w:val="4"/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 xml:space="preserve">ИНФОРМАЦИЯ </w:t>
      </w:r>
    </w:p>
    <w:p w:rsidR="001F4E95" w:rsidRPr="003C4ECC" w:rsidRDefault="004E5780" w:rsidP="001F4E95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>ОБ ОСНОВНЫХ ИТОГАХ КОНТРОЛЬНОГО МЕРОПРИЯТИЯ</w:t>
      </w:r>
    </w:p>
    <w:p w:rsidR="00962330" w:rsidRPr="00962330" w:rsidRDefault="00962330" w:rsidP="00962330">
      <w:pPr>
        <w:ind w:right="-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62330">
        <w:rPr>
          <w:rFonts w:ascii="Times New Roman" w:hAnsi="Times New Roman" w:cs="Times New Roman"/>
          <w:sz w:val="27"/>
          <w:szCs w:val="27"/>
        </w:rPr>
        <w:t>«Аудит закупок, направленных на выполнение работ по реализации проектов в г. Сарове в соответствии с программой поддержки местных инициатив в Нижегородской области в 2019-2020 годах».</w:t>
      </w:r>
    </w:p>
    <w:p w:rsidR="00897398" w:rsidRPr="00636441" w:rsidRDefault="00897398" w:rsidP="00B832BD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36441">
        <w:rPr>
          <w:rFonts w:ascii="Times New Roman" w:hAnsi="Times New Roman" w:cs="Times New Roman"/>
          <w:b/>
          <w:sz w:val="27"/>
          <w:szCs w:val="27"/>
        </w:rPr>
        <w:t xml:space="preserve">Объект проверки: </w:t>
      </w:r>
      <w:r w:rsidR="00B832BD" w:rsidRPr="00636441">
        <w:rPr>
          <w:rFonts w:ascii="Times New Roman" w:hAnsi="Times New Roman" w:cs="Times New Roman"/>
          <w:sz w:val="27"/>
          <w:szCs w:val="27"/>
        </w:rPr>
        <w:t>Департамента городского хозяйства Администрации г. Саров (далее – ДГХ,</w:t>
      </w:r>
      <w:r w:rsidR="009371F7">
        <w:rPr>
          <w:rFonts w:ascii="Times New Roman" w:hAnsi="Times New Roman" w:cs="Times New Roman"/>
          <w:sz w:val="27"/>
          <w:szCs w:val="27"/>
        </w:rPr>
        <w:t xml:space="preserve"> муниципальный</w:t>
      </w:r>
      <w:r w:rsidR="00B832BD" w:rsidRPr="00636441">
        <w:rPr>
          <w:rFonts w:ascii="Times New Roman" w:hAnsi="Times New Roman" w:cs="Times New Roman"/>
          <w:sz w:val="27"/>
          <w:szCs w:val="27"/>
        </w:rPr>
        <w:t xml:space="preserve"> </w:t>
      </w:r>
      <w:r w:rsidR="00B832BD" w:rsidRPr="00636441">
        <w:rPr>
          <w:rFonts w:ascii="Times New Roman" w:hAnsi="Times New Roman" w:cs="Times New Roman"/>
          <w:color w:val="000000" w:themeColor="text1"/>
          <w:sz w:val="27"/>
          <w:szCs w:val="27"/>
        </w:rPr>
        <w:t>заказчик).</w:t>
      </w:r>
    </w:p>
    <w:p w:rsidR="00897398" w:rsidRPr="00636441" w:rsidRDefault="00897398" w:rsidP="00897398">
      <w:pPr>
        <w:pStyle w:val="3"/>
        <w:spacing w:before="0"/>
        <w:ind w:right="-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36441">
        <w:rPr>
          <w:rFonts w:ascii="Times New Roman" w:hAnsi="Times New Roman" w:cs="Times New Roman"/>
          <w:sz w:val="27"/>
          <w:szCs w:val="27"/>
        </w:rPr>
        <w:t>Проверяемый период</w:t>
      </w:r>
      <w:r w:rsidR="00962330">
        <w:rPr>
          <w:rFonts w:ascii="Times New Roman" w:hAnsi="Times New Roman" w:cs="Times New Roman"/>
          <w:b w:val="0"/>
          <w:sz w:val="27"/>
          <w:szCs w:val="27"/>
        </w:rPr>
        <w:t>: 2019</w:t>
      </w:r>
      <w:r w:rsidRPr="00636441">
        <w:rPr>
          <w:rFonts w:ascii="Times New Roman" w:hAnsi="Times New Roman" w:cs="Times New Roman"/>
          <w:b w:val="0"/>
          <w:sz w:val="27"/>
          <w:szCs w:val="27"/>
        </w:rPr>
        <w:t xml:space="preserve"> - </w:t>
      </w:r>
      <w:r w:rsidR="00962330">
        <w:rPr>
          <w:rFonts w:ascii="Times New Roman" w:hAnsi="Times New Roman" w:cs="Times New Roman"/>
          <w:b w:val="0"/>
          <w:bCs w:val="0"/>
          <w:sz w:val="27"/>
          <w:szCs w:val="27"/>
        </w:rPr>
        <w:t>2020</w:t>
      </w:r>
      <w:r w:rsidRPr="00636441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г</w:t>
      </w:r>
      <w:r w:rsidR="00B832BD" w:rsidRPr="00636441">
        <w:rPr>
          <w:rFonts w:ascii="Times New Roman" w:hAnsi="Times New Roman" w:cs="Times New Roman"/>
          <w:b w:val="0"/>
          <w:sz w:val="27"/>
          <w:szCs w:val="27"/>
        </w:rPr>
        <w:t>.г.</w:t>
      </w:r>
    </w:p>
    <w:p w:rsidR="00897398" w:rsidRDefault="00897398" w:rsidP="00897398">
      <w:pPr>
        <w:spacing w:after="0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36441">
        <w:rPr>
          <w:rFonts w:ascii="Times New Roman" w:hAnsi="Times New Roman" w:cs="Times New Roman"/>
          <w:b/>
          <w:bCs/>
          <w:sz w:val="27"/>
          <w:szCs w:val="27"/>
        </w:rPr>
        <w:t>Объем проверенных средств</w:t>
      </w:r>
      <w:r w:rsidRPr="00636441">
        <w:rPr>
          <w:rFonts w:ascii="Times New Roman" w:hAnsi="Times New Roman" w:cs="Times New Roman"/>
          <w:sz w:val="27"/>
          <w:szCs w:val="27"/>
        </w:rPr>
        <w:t xml:space="preserve">: </w:t>
      </w:r>
      <w:r w:rsidR="00962330">
        <w:rPr>
          <w:rFonts w:ascii="Times New Roman" w:hAnsi="Times New Roman" w:cs="Times New Roman"/>
          <w:color w:val="000000"/>
          <w:sz w:val="27"/>
          <w:szCs w:val="27"/>
        </w:rPr>
        <w:t>34 742,8</w:t>
      </w:r>
      <w:r w:rsidRPr="00636441">
        <w:rPr>
          <w:rFonts w:ascii="Times New Roman" w:hAnsi="Times New Roman" w:cs="Times New Roman"/>
          <w:color w:val="000000"/>
          <w:sz w:val="27"/>
          <w:szCs w:val="27"/>
        </w:rPr>
        <w:t xml:space="preserve"> тыс. рублей.</w:t>
      </w:r>
    </w:p>
    <w:p w:rsidR="00A61C2D" w:rsidRPr="00636441" w:rsidRDefault="00A61C2D" w:rsidP="00897398">
      <w:pPr>
        <w:spacing w:after="0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Объм нарушений: 9 632,4 тыс. руб. (</w:t>
      </w:r>
      <w:r w:rsidR="006453BC">
        <w:rPr>
          <w:rFonts w:ascii="Times New Roman" w:hAnsi="Times New Roman" w:cs="Times New Roman"/>
          <w:color w:val="000000"/>
          <w:sz w:val="27"/>
          <w:szCs w:val="27"/>
        </w:rPr>
        <w:t>27,7%</w:t>
      </w:r>
      <w:r>
        <w:rPr>
          <w:rFonts w:ascii="Times New Roman" w:hAnsi="Times New Roman" w:cs="Times New Roman"/>
          <w:color w:val="000000"/>
          <w:sz w:val="27"/>
          <w:szCs w:val="27"/>
        </w:rPr>
        <w:t>)</w:t>
      </w:r>
    </w:p>
    <w:p w:rsidR="00897398" w:rsidRPr="00636441" w:rsidRDefault="00897398" w:rsidP="00897398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36441">
        <w:rPr>
          <w:rFonts w:ascii="Times New Roman" w:hAnsi="Times New Roman" w:cs="Times New Roman"/>
          <w:b/>
          <w:color w:val="000000"/>
          <w:sz w:val="27"/>
          <w:szCs w:val="27"/>
        </w:rPr>
        <w:t>Руководитель контрольного мероприятия</w:t>
      </w:r>
      <w:r w:rsidRPr="00636441">
        <w:rPr>
          <w:rFonts w:ascii="Times New Roman" w:hAnsi="Times New Roman" w:cs="Times New Roman"/>
          <w:color w:val="000000"/>
          <w:sz w:val="27"/>
          <w:szCs w:val="27"/>
        </w:rPr>
        <w:t>: аудитор КСП Малашенко А.А.</w:t>
      </w:r>
    </w:p>
    <w:p w:rsidR="00897398" w:rsidRPr="00636441" w:rsidRDefault="00897398" w:rsidP="000619A8">
      <w:pPr>
        <w:spacing w:after="0"/>
        <w:ind w:right="-142" w:firstLine="567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E5780" w:rsidRPr="00636441" w:rsidRDefault="004E5780" w:rsidP="000619A8">
      <w:pPr>
        <w:spacing w:after="0"/>
        <w:ind w:right="-142" w:firstLine="567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63644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Выводы:</w:t>
      </w:r>
    </w:p>
    <w:p w:rsidR="001B7282" w:rsidRPr="00A347BA" w:rsidRDefault="001B7282" w:rsidP="00ED705D">
      <w:pPr>
        <w:numPr>
          <w:ilvl w:val="0"/>
          <w:numId w:val="36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347BA">
        <w:rPr>
          <w:rFonts w:ascii="Times New Roman" w:hAnsi="Times New Roman" w:cs="Times New Roman"/>
          <w:sz w:val="27"/>
          <w:szCs w:val="27"/>
        </w:rPr>
        <w:t xml:space="preserve">Процесс организации </w:t>
      </w:r>
      <w:r w:rsidR="00636441" w:rsidRPr="00A347BA">
        <w:rPr>
          <w:rFonts w:ascii="Times New Roman" w:hAnsi="Times New Roman" w:cs="Times New Roman"/>
          <w:sz w:val="27"/>
          <w:szCs w:val="27"/>
        </w:rPr>
        <w:t xml:space="preserve">закупок направленных на </w:t>
      </w:r>
      <w:r w:rsidR="00962330" w:rsidRPr="00A347BA">
        <w:rPr>
          <w:rFonts w:ascii="Times New Roman" w:hAnsi="Times New Roman" w:cs="Times New Roman"/>
          <w:sz w:val="27"/>
          <w:szCs w:val="27"/>
        </w:rPr>
        <w:t>реал</w:t>
      </w:r>
      <w:r w:rsidR="00A347BA" w:rsidRPr="00A347BA">
        <w:rPr>
          <w:rFonts w:ascii="Times New Roman" w:hAnsi="Times New Roman" w:cs="Times New Roman"/>
          <w:sz w:val="27"/>
          <w:szCs w:val="27"/>
        </w:rPr>
        <w:t>изацию</w:t>
      </w:r>
      <w:r w:rsidR="00962330" w:rsidRPr="00A347BA">
        <w:rPr>
          <w:rFonts w:ascii="Times New Roman" w:hAnsi="Times New Roman" w:cs="Times New Roman"/>
          <w:sz w:val="27"/>
          <w:szCs w:val="27"/>
        </w:rPr>
        <w:t xml:space="preserve"> </w:t>
      </w:r>
      <w:r w:rsidR="00A347BA" w:rsidRPr="00A347BA">
        <w:rPr>
          <w:rFonts w:ascii="Times New Roman" w:hAnsi="Times New Roman" w:cs="Times New Roman"/>
          <w:sz w:val="27"/>
          <w:szCs w:val="27"/>
        </w:rPr>
        <w:t>программы поддержки местных инициатив (далее-</w:t>
      </w:r>
      <w:r w:rsidR="00962330" w:rsidRPr="00A347BA">
        <w:rPr>
          <w:rFonts w:ascii="Times New Roman" w:hAnsi="Times New Roman" w:cs="Times New Roman"/>
          <w:sz w:val="27"/>
          <w:szCs w:val="27"/>
        </w:rPr>
        <w:t>ППМИ</w:t>
      </w:r>
      <w:r w:rsidR="00A347BA" w:rsidRPr="00A347BA">
        <w:rPr>
          <w:rFonts w:ascii="Times New Roman" w:hAnsi="Times New Roman" w:cs="Times New Roman"/>
          <w:sz w:val="27"/>
          <w:szCs w:val="27"/>
        </w:rPr>
        <w:t>)</w:t>
      </w:r>
      <w:r w:rsidR="00962330" w:rsidRPr="00A347BA">
        <w:rPr>
          <w:rFonts w:ascii="Times New Roman" w:hAnsi="Times New Roman" w:cs="Times New Roman"/>
          <w:sz w:val="27"/>
          <w:szCs w:val="27"/>
        </w:rPr>
        <w:t xml:space="preserve"> г.</w:t>
      </w:r>
      <w:r w:rsidR="00962330" w:rsidRPr="00A347BA">
        <w:rPr>
          <w:rFonts w:ascii="Times New Roman" w:hAnsi="Times New Roman" w:cs="Times New Roman"/>
          <w:bCs/>
          <w:sz w:val="27"/>
          <w:szCs w:val="27"/>
        </w:rPr>
        <w:t xml:space="preserve"> Сарова</w:t>
      </w:r>
      <w:r w:rsidR="00962330" w:rsidRPr="00A347B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347BA">
        <w:rPr>
          <w:rFonts w:ascii="Times New Roman" w:hAnsi="Times New Roman" w:cs="Times New Roman"/>
          <w:sz w:val="27"/>
          <w:szCs w:val="27"/>
        </w:rPr>
        <w:t xml:space="preserve">осуществляются в ДГХ в соответствии с </w:t>
      </w:r>
      <w:hyperlink r:id="rId5" w:history="1">
        <w:r w:rsidRPr="00A347BA">
          <w:rPr>
            <w:rFonts w:ascii="Times New Roman" w:hAnsi="Times New Roman" w:cs="Times New Roman"/>
            <w:sz w:val="27"/>
            <w:szCs w:val="27"/>
          </w:rPr>
          <w:t>законодательством</w:t>
        </w:r>
      </w:hyperlink>
      <w:r w:rsidRPr="00A347BA">
        <w:rPr>
          <w:rFonts w:ascii="Times New Roman" w:hAnsi="Times New Roman" w:cs="Times New Roman"/>
          <w:sz w:val="27"/>
          <w:szCs w:val="27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B7282" w:rsidRPr="00636441" w:rsidRDefault="006715A8" w:rsidP="00ED705D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47BA">
        <w:rPr>
          <w:rFonts w:ascii="Times New Roman" w:hAnsi="Times New Roman" w:cs="Times New Roman"/>
          <w:color w:val="000000"/>
          <w:sz w:val="27"/>
          <w:szCs w:val="27"/>
        </w:rPr>
        <w:t>Планирование закупок и заключение</w:t>
      </w:r>
      <w:r w:rsidR="001B7282" w:rsidRPr="00A347BA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муниципальных контрактов</w:t>
      </w:r>
      <w:r w:rsidR="001B7282" w:rsidRPr="00636441">
        <w:rPr>
          <w:rFonts w:ascii="Times New Roman" w:hAnsi="Times New Roman" w:cs="Times New Roman"/>
          <w:color w:val="000000"/>
          <w:sz w:val="27"/>
          <w:szCs w:val="27"/>
        </w:rPr>
        <w:t xml:space="preserve"> на</w:t>
      </w:r>
      <w:r w:rsidR="001B7282" w:rsidRPr="00636441">
        <w:rPr>
          <w:rFonts w:ascii="Times New Roman" w:hAnsi="Times New Roman" w:cs="Times New Roman"/>
          <w:bCs/>
          <w:sz w:val="27"/>
          <w:szCs w:val="27"/>
        </w:rPr>
        <w:t xml:space="preserve"> выполнение работ по</w:t>
      </w:r>
      <w:r w:rsidR="00A347BA">
        <w:rPr>
          <w:rFonts w:ascii="Times New Roman" w:hAnsi="Times New Roman" w:cs="Times New Roman"/>
          <w:bCs/>
          <w:sz w:val="27"/>
          <w:szCs w:val="27"/>
        </w:rPr>
        <w:t xml:space="preserve"> реализации ППМИ</w:t>
      </w:r>
      <w:r w:rsidR="001B7282" w:rsidRPr="00636441">
        <w:rPr>
          <w:rFonts w:ascii="Times New Roman" w:hAnsi="Times New Roman" w:cs="Times New Roman"/>
          <w:sz w:val="27"/>
          <w:szCs w:val="27"/>
        </w:rPr>
        <w:t xml:space="preserve"> г.</w:t>
      </w:r>
      <w:r w:rsidR="001B7282" w:rsidRPr="00636441">
        <w:rPr>
          <w:rFonts w:ascii="Times New Roman" w:hAnsi="Times New Roman" w:cs="Times New Roman"/>
          <w:bCs/>
          <w:sz w:val="27"/>
          <w:szCs w:val="27"/>
        </w:rPr>
        <w:t xml:space="preserve"> Сарова</w:t>
      </w:r>
      <w:r w:rsidR="001B7282" w:rsidRPr="00636441">
        <w:rPr>
          <w:rFonts w:ascii="Times New Roman" w:hAnsi="Times New Roman" w:cs="Times New Roman"/>
          <w:color w:val="000000"/>
          <w:sz w:val="27"/>
          <w:szCs w:val="27"/>
        </w:rPr>
        <w:t xml:space="preserve"> на 201</w:t>
      </w:r>
      <w:r w:rsidR="00A347BA">
        <w:rPr>
          <w:rFonts w:ascii="Times New Roman" w:hAnsi="Times New Roman" w:cs="Times New Roman"/>
          <w:color w:val="000000"/>
          <w:sz w:val="27"/>
          <w:szCs w:val="27"/>
        </w:rPr>
        <w:t>9 - 2020</w:t>
      </w:r>
      <w:r w:rsidR="001B7282" w:rsidRPr="00636441">
        <w:rPr>
          <w:rFonts w:ascii="Times New Roman" w:hAnsi="Times New Roman" w:cs="Times New Roman"/>
          <w:color w:val="000000"/>
          <w:sz w:val="27"/>
          <w:szCs w:val="27"/>
        </w:rPr>
        <w:t xml:space="preserve"> годы</w:t>
      </w:r>
      <w:r w:rsidR="00636441" w:rsidRPr="00636441">
        <w:rPr>
          <w:rFonts w:ascii="Times New Roman" w:hAnsi="Times New Roman" w:cs="Times New Roman"/>
          <w:sz w:val="27"/>
          <w:szCs w:val="27"/>
        </w:rPr>
        <w:t xml:space="preserve"> осущес</w:t>
      </w:r>
      <w:r>
        <w:rPr>
          <w:rFonts w:ascii="Times New Roman" w:hAnsi="Times New Roman" w:cs="Times New Roman"/>
          <w:sz w:val="27"/>
          <w:szCs w:val="27"/>
        </w:rPr>
        <w:t>твлялось</w:t>
      </w:r>
      <w:r w:rsidR="00636441">
        <w:rPr>
          <w:rFonts w:ascii="Times New Roman" w:hAnsi="Times New Roman" w:cs="Times New Roman"/>
          <w:sz w:val="27"/>
          <w:szCs w:val="27"/>
        </w:rPr>
        <w:t xml:space="preserve"> контрактной службой</w:t>
      </w:r>
      <w:r w:rsidR="00884A4C">
        <w:rPr>
          <w:rFonts w:ascii="Times New Roman" w:hAnsi="Times New Roman" w:cs="Times New Roman"/>
          <w:sz w:val="27"/>
          <w:szCs w:val="27"/>
        </w:rPr>
        <w:t xml:space="preserve"> </w:t>
      </w:r>
      <w:r w:rsidR="00654A66">
        <w:rPr>
          <w:rFonts w:ascii="Times New Roman" w:hAnsi="Times New Roman" w:cs="Times New Roman"/>
          <w:sz w:val="27"/>
          <w:szCs w:val="27"/>
        </w:rPr>
        <w:t>муниципального заказчика</w:t>
      </w:r>
      <w:r w:rsidR="00636441" w:rsidRPr="00636441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r w:rsidR="00636441">
        <w:rPr>
          <w:rFonts w:ascii="Times New Roman" w:hAnsi="Times New Roman" w:cs="Times New Roman"/>
          <w:sz w:val="27"/>
          <w:szCs w:val="27"/>
        </w:rPr>
        <w:t xml:space="preserve">утвержденным </w:t>
      </w:r>
      <w:r w:rsidR="00636441" w:rsidRPr="00636441">
        <w:rPr>
          <w:rFonts w:ascii="Times New Roman" w:hAnsi="Times New Roman" w:cs="Times New Roman"/>
          <w:sz w:val="27"/>
          <w:szCs w:val="27"/>
        </w:rPr>
        <w:t>планом-графиком закупок товаров, работ, услуг</w:t>
      </w:r>
      <w:r w:rsidR="00636441">
        <w:rPr>
          <w:rFonts w:ascii="Times New Roman" w:hAnsi="Times New Roman" w:cs="Times New Roman"/>
          <w:sz w:val="27"/>
          <w:szCs w:val="27"/>
        </w:rPr>
        <w:t xml:space="preserve"> для обеспечения</w:t>
      </w:r>
      <w:r w:rsidR="00636441" w:rsidRPr="00636441">
        <w:rPr>
          <w:rFonts w:ascii="Times New Roman" w:hAnsi="Times New Roman" w:cs="Times New Roman"/>
          <w:sz w:val="27"/>
          <w:szCs w:val="27"/>
        </w:rPr>
        <w:t xml:space="preserve"> муниципальных нужд</w:t>
      </w:r>
      <w:r w:rsidR="00612008">
        <w:rPr>
          <w:rFonts w:ascii="Times New Roman" w:hAnsi="Times New Roman" w:cs="Times New Roman"/>
          <w:color w:val="000000"/>
          <w:sz w:val="27"/>
          <w:szCs w:val="27"/>
        </w:rPr>
        <w:t>. В</w:t>
      </w:r>
      <w:r w:rsidR="001B7282" w:rsidRPr="00636441">
        <w:rPr>
          <w:rFonts w:ascii="Times New Roman" w:hAnsi="Times New Roman" w:cs="Times New Roman"/>
          <w:color w:val="000000"/>
          <w:sz w:val="27"/>
          <w:szCs w:val="27"/>
        </w:rPr>
        <w:t xml:space="preserve"> соответствии с п.3 ст.13 , ст. 18 </w:t>
      </w:r>
      <w:r w:rsidR="001B7282" w:rsidRPr="00636441">
        <w:rPr>
          <w:rFonts w:ascii="Times New Roman" w:hAnsi="Times New Roman" w:cs="Times New Roman"/>
          <w:sz w:val="27"/>
          <w:szCs w:val="27"/>
        </w:rPr>
        <w:t>Федерального закона N 44-ФЗ</w:t>
      </w:r>
      <w:r w:rsidR="001B7282" w:rsidRPr="0063644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12008">
        <w:rPr>
          <w:rFonts w:ascii="Times New Roman" w:hAnsi="Times New Roman" w:cs="Times New Roman"/>
          <w:color w:val="000000"/>
          <w:sz w:val="27"/>
          <w:szCs w:val="27"/>
        </w:rPr>
        <w:t xml:space="preserve">данные закупки </w:t>
      </w:r>
      <w:r w:rsidR="001B7282" w:rsidRPr="00636441">
        <w:rPr>
          <w:rFonts w:ascii="Times New Roman" w:hAnsi="Times New Roman" w:cs="Times New Roman"/>
          <w:color w:val="000000"/>
          <w:sz w:val="27"/>
          <w:szCs w:val="27"/>
        </w:rPr>
        <w:t xml:space="preserve">являются </w:t>
      </w:r>
      <w:r w:rsidR="001B7282" w:rsidRPr="00636441">
        <w:rPr>
          <w:rFonts w:ascii="Times New Roman" w:hAnsi="Times New Roman" w:cs="Times New Roman"/>
          <w:sz w:val="27"/>
          <w:szCs w:val="27"/>
        </w:rPr>
        <w:t>целесообразными, своевременными</w:t>
      </w:r>
      <w:r w:rsidR="00A347BA">
        <w:rPr>
          <w:rFonts w:ascii="Times New Roman" w:hAnsi="Times New Roman" w:cs="Times New Roman"/>
          <w:color w:val="000000"/>
          <w:sz w:val="27"/>
          <w:szCs w:val="27"/>
        </w:rPr>
        <w:t xml:space="preserve"> и</w:t>
      </w:r>
      <w:r w:rsidR="001B7282" w:rsidRPr="00636441">
        <w:rPr>
          <w:rFonts w:ascii="Times New Roman" w:hAnsi="Times New Roman" w:cs="Times New Roman"/>
          <w:color w:val="000000"/>
          <w:sz w:val="27"/>
          <w:szCs w:val="27"/>
        </w:rPr>
        <w:t xml:space="preserve"> обоснованными, так как направлены на выполнение функций и полномочий муниципальных органов.</w:t>
      </w:r>
    </w:p>
    <w:p w:rsidR="001B7282" w:rsidRPr="00636441" w:rsidRDefault="001B7282" w:rsidP="00ED705D">
      <w:pPr>
        <w:numPr>
          <w:ilvl w:val="0"/>
          <w:numId w:val="36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36441">
        <w:rPr>
          <w:rFonts w:ascii="Times New Roman" w:hAnsi="Times New Roman" w:cs="Times New Roman"/>
          <w:sz w:val="27"/>
          <w:szCs w:val="27"/>
        </w:rPr>
        <w:t xml:space="preserve"> </w:t>
      </w:r>
      <w:r w:rsidR="006715A8">
        <w:rPr>
          <w:rFonts w:ascii="Times New Roman" w:hAnsi="Times New Roman" w:cs="Times New Roman"/>
          <w:color w:val="000000"/>
          <w:sz w:val="27"/>
          <w:szCs w:val="27"/>
        </w:rPr>
        <w:t>Определение</w:t>
      </w:r>
      <w:r w:rsidRPr="00636441">
        <w:rPr>
          <w:rFonts w:ascii="Times New Roman" w:hAnsi="Times New Roman" w:cs="Times New Roman"/>
          <w:color w:val="000000"/>
          <w:sz w:val="27"/>
          <w:szCs w:val="27"/>
        </w:rPr>
        <w:t xml:space="preserve"> исполнителей, подрядчиков в целях заключения с ними муниц</w:t>
      </w:r>
      <w:r w:rsidR="006715A8">
        <w:rPr>
          <w:rFonts w:ascii="Times New Roman" w:hAnsi="Times New Roman" w:cs="Times New Roman"/>
          <w:color w:val="000000"/>
          <w:sz w:val="27"/>
          <w:szCs w:val="27"/>
        </w:rPr>
        <w:t>ипальных контрактов осуществляло</w:t>
      </w:r>
      <w:r w:rsidRPr="00636441">
        <w:rPr>
          <w:rFonts w:ascii="Times New Roman" w:hAnsi="Times New Roman" w:cs="Times New Roman"/>
          <w:color w:val="000000"/>
          <w:sz w:val="27"/>
          <w:szCs w:val="27"/>
        </w:rPr>
        <w:t xml:space="preserve">сь </w:t>
      </w:r>
      <w:r w:rsidR="006715A8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муниципальным заказчиком </w:t>
      </w:r>
      <w:r w:rsidRPr="00636441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Гражданским кодексом Российской Федерации, </w:t>
      </w:r>
      <w:r w:rsidRPr="00636441">
        <w:rPr>
          <w:rFonts w:ascii="Times New Roman" w:hAnsi="Times New Roman" w:cs="Times New Roman"/>
          <w:sz w:val="27"/>
          <w:szCs w:val="27"/>
        </w:rPr>
        <w:t>Ф</w:t>
      </w:r>
      <w:r w:rsidR="00612008">
        <w:rPr>
          <w:rFonts w:ascii="Times New Roman" w:hAnsi="Times New Roman" w:cs="Times New Roman"/>
          <w:sz w:val="27"/>
          <w:szCs w:val="27"/>
        </w:rPr>
        <w:t>едеральным законом</w:t>
      </w:r>
      <w:r w:rsidRPr="00636441">
        <w:rPr>
          <w:rFonts w:ascii="Times New Roman" w:hAnsi="Times New Roman" w:cs="Times New Roman"/>
          <w:sz w:val="27"/>
          <w:szCs w:val="27"/>
        </w:rPr>
        <w:t xml:space="preserve"> N 44-ФЗ</w:t>
      </w:r>
      <w:r w:rsidRPr="00636441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1B7282" w:rsidRDefault="001B7282" w:rsidP="00ED705D">
      <w:pPr>
        <w:numPr>
          <w:ilvl w:val="0"/>
          <w:numId w:val="36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3644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36441">
        <w:rPr>
          <w:rFonts w:ascii="Times New Roman" w:hAnsi="Times New Roman" w:cs="Times New Roman"/>
          <w:sz w:val="27"/>
          <w:szCs w:val="27"/>
        </w:rPr>
        <w:t xml:space="preserve">Запланированные в контрактах работы </w:t>
      </w:r>
      <w:r w:rsidR="00A347BA" w:rsidRPr="00A347BA">
        <w:rPr>
          <w:rFonts w:ascii="Times New Roman" w:hAnsi="Times New Roman" w:cs="Times New Roman"/>
          <w:sz w:val="27"/>
          <w:szCs w:val="27"/>
        </w:rPr>
        <w:t>в основном</w:t>
      </w:r>
      <w:r w:rsidR="00A347BA">
        <w:rPr>
          <w:rFonts w:ascii="Times New Roman" w:hAnsi="Times New Roman" w:cs="Times New Roman"/>
          <w:sz w:val="27"/>
          <w:szCs w:val="27"/>
        </w:rPr>
        <w:t xml:space="preserve"> </w:t>
      </w:r>
      <w:r w:rsidRPr="00636441">
        <w:rPr>
          <w:rFonts w:ascii="Times New Roman" w:hAnsi="Times New Roman" w:cs="Times New Roman"/>
          <w:sz w:val="27"/>
          <w:szCs w:val="27"/>
        </w:rPr>
        <w:t>выполнены. Следовательн</w:t>
      </w:r>
      <w:r w:rsidR="00612008">
        <w:rPr>
          <w:rFonts w:ascii="Times New Roman" w:hAnsi="Times New Roman" w:cs="Times New Roman"/>
          <w:sz w:val="27"/>
          <w:szCs w:val="27"/>
        </w:rPr>
        <w:t>о, данные закупки являются результативными (</w:t>
      </w:r>
      <w:r w:rsidRPr="00636441">
        <w:rPr>
          <w:rFonts w:ascii="Times New Roman" w:hAnsi="Times New Roman" w:cs="Times New Roman"/>
          <w:sz w:val="27"/>
          <w:szCs w:val="27"/>
        </w:rPr>
        <w:t>достигнуты заданные результаты целей осуществления закупок для обеспечения муниципальных нужд</w:t>
      </w:r>
      <w:r w:rsidR="00612008">
        <w:rPr>
          <w:rFonts w:ascii="Times New Roman" w:hAnsi="Times New Roman" w:cs="Times New Roman"/>
          <w:sz w:val="27"/>
          <w:szCs w:val="27"/>
        </w:rPr>
        <w:t>).</w:t>
      </w:r>
    </w:p>
    <w:p w:rsidR="00A347BA" w:rsidRPr="00A347BA" w:rsidRDefault="00612008" w:rsidP="00ED705D">
      <w:pPr>
        <w:keepLines/>
        <w:numPr>
          <w:ilvl w:val="0"/>
          <w:numId w:val="36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347BA">
        <w:rPr>
          <w:rFonts w:ascii="Times New Roman" w:hAnsi="Times New Roman" w:cs="Times New Roman"/>
          <w:sz w:val="27"/>
          <w:szCs w:val="27"/>
        </w:rPr>
        <w:t>Экономия</w:t>
      </w:r>
      <w:r w:rsidR="00A347BA" w:rsidRPr="00A347BA">
        <w:rPr>
          <w:rFonts w:ascii="Times New Roman" w:hAnsi="Times New Roman" w:cs="Times New Roman"/>
          <w:sz w:val="27"/>
          <w:szCs w:val="27"/>
        </w:rPr>
        <w:t xml:space="preserve"> бюджетных средств в процессе определения исполнителей (подрядчиков), по проверенным контрактам</w:t>
      </w:r>
      <w:r w:rsidR="00A347BA">
        <w:rPr>
          <w:rFonts w:ascii="Times New Roman" w:hAnsi="Times New Roman" w:cs="Times New Roman"/>
          <w:sz w:val="27"/>
          <w:szCs w:val="27"/>
        </w:rPr>
        <w:t>,</w:t>
      </w:r>
      <w:r w:rsidR="00A347BA" w:rsidRPr="00A347BA">
        <w:rPr>
          <w:rFonts w:ascii="Times New Roman" w:hAnsi="Times New Roman" w:cs="Times New Roman"/>
          <w:sz w:val="27"/>
          <w:szCs w:val="27"/>
        </w:rPr>
        <w:t xml:space="preserve"> в 2019-2020 г.г. в целом составила 1 701 078,84 руб;</w:t>
      </w:r>
    </w:p>
    <w:p w:rsidR="00612008" w:rsidRPr="00ED705D" w:rsidRDefault="00A347BA" w:rsidP="00ED705D">
      <w:pPr>
        <w:pStyle w:val="33"/>
        <w:numPr>
          <w:ilvl w:val="0"/>
          <w:numId w:val="36"/>
        </w:numPr>
        <w:spacing w:after="0"/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>Э</w:t>
      </w:r>
      <w:r w:rsidRPr="00A347BA">
        <w:rPr>
          <w:sz w:val="27"/>
          <w:szCs w:val="27"/>
        </w:rPr>
        <w:t>кономия бюджетных средств при исполнении муниципальных контрактов</w:t>
      </w:r>
      <w:r>
        <w:rPr>
          <w:sz w:val="27"/>
          <w:szCs w:val="27"/>
        </w:rPr>
        <w:t xml:space="preserve"> отсутствует</w:t>
      </w:r>
      <w:r w:rsidRPr="00A347BA">
        <w:rPr>
          <w:sz w:val="27"/>
          <w:szCs w:val="27"/>
        </w:rPr>
        <w:t>;</w:t>
      </w:r>
    </w:p>
    <w:p w:rsidR="001B7282" w:rsidRPr="00636441" w:rsidRDefault="001B7282" w:rsidP="00ED705D">
      <w:pPr>
        <w:numPr>
          <w:ilvl w:val="0"/>
          <w:numId w:val="36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36441">
        <w:rPr>
          <w:rFonts w:ascii="Times New Roman" w:hAnsi="Times New Roman" w:cs="Times New Roman"/>
          <w:color w:val="000000"/>
          <w:sz w:val="27"/>
          <w:szCs w:val="27"/>
        </w:rPr>
        <w:t xml:space="preserve">Система </w:t>
      </w:r>
      <w:r w:rsidRPr="00636441">
        <w:rPr>
          <w:rFonts w:ascii="Times New Roman" w:hAnsi="Times New Roman" w:cs="Times New Roman"/>
          <w:sz w:val="27"/>
          <w:szCs w:val="27"/>
        </w:rPr>
        <w:t>контроля, организованная заказчиком (ДГХ), в сфере закупок в целом позволяет вести должный учет выполнения условий муниципальных контрактов и своевременно принимать меры к поставщиками (подрядчиками, исполнителями) за нарушение условий муниципальных контрактов в соответствии с законодательством Российской Федерации.</w:t>
      </w:r>
    </w:p>
    <w:p w:rsidR="00906545" w:rsidRPr="002C10F7" w:rsidRDefault="00906545" w:rsidP="000619A8">
      <w:pPr>
        <w:spacing w:after="0"/>
        <w:ind w:right="-142"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C10F7">
        <w:rPr>
          <w:rFonts w:ascii="Times New Roman" w:hAnsi="Times New Roman" w:cs="Times New Roman"/>
          <w:b/>
          <w:bCs/>
          <w:sz w:val="27"/>
          <w:szCs w:val="27"/>
        </w:rPr>
        <w:t>Основные нарушения и недостатки:</w:t>
      </w:r>
    </w:p>
    <w:p w:rsidR="00ED705D" w:rsidRPr="009775BB" w:rsidRDefault="00ED705D" w:rsidP="00ED705D">
      <w:pPr>
        <w:pStyle w:val="ad"/>
        <w:numPr>
          <w:ilvl w:val="0"/>
          <w:numId w:val="25"/>
        </w:numPr>
        <w:tabs>
          <w:tab w:val="clear" w:pos="786"/>
          <w:tab w:val="left" w:pos="0"/>
          <w:tab w:val="num" w:pos="142"/>
          <w:tab w:val="left" w:pos="709"/>
          <w:tab w:val="left" w:pos="993"/>
        </w:tabs>
        <w:spacing w:before="0" w:beforeAutospacing="0" w:after="0" w:afterAutospacing="0"/>
        <w:ind w:left="0" w:right="-1" w:firstLine="426"/>
        <w:jc w:val="both"/>
        <w:rPr>
          <w:sz w:val="27"/>
          <w:szCs w:val="27"/>
        </w:rPr>
      </w:pPr>
      <w:r w:rsidRPr="009775BB">
        <w:rPr>
          <w:sz w:val="27"/>
          <w:szCs w:val="27"/>
        </w:rPr>
        <w:t>В неисполнение условий муниципальных контрактов подрядчиками были нарушены сроки выполнения и сдачи работ по 11 контрактам,.Просрочка составила от 8 до 86 дней.</w:t>
      </w:r>
    </w:p>
    <w:p w:rsidR="009775BB" w:rsidRPr="009775BB" w:rsidRDefault="009775BB" w:rsidP="009775BB">
      <w:pPr>
        <w:pStyle w:val="ad"/>
        <w:numPr>
          <w:ilvl w:val="0"/>
          <w:numId w:val="25"/>
        </w:numPr>
        <w:tabs>
          <w:tab w:val="clear" w:pos="786"/>
          <w:tab w:val="left" w:pos="0"/>
          <w:tab w:val="num" w:pos="142"/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right="-1" w:firstLine="426"/>
        <w:jc w:val="both"/>
        <w:rPr>
          <w:rFonts w:eastAsia="Calibri"/>
          <w:bCs/>
          <w:sz w:val="27"/>
          <w:szCs w:val="27"/>
          <w:lang w:eastAsia="en-US"/>
        </w:rPr>
      </w:pPr>
      <w:r w:rsidRPr="009775BB">
        <w:rPr>
          <w:rFonts w:eastAsia="Calibri"/>
          <w:bCs/>
          <w:sz w:val="27"/>
          <w:szCs w:val="27"/>
          <w:lang w:eastAsia="en-US"/>
        </w:rPr>
        <w:t xml:space="preserve">В нарушение требований, установленных </w:t>
      </w:r>
      <w:hyperlink r:id="rId6" w:history="1">
        <w:r w:rsidRPr="009775BB">
          <w:rPr>
            <w:rFonts w:eastAsia="Calibri"/>
            <w:bCs/>
            <w:sz w:val="27"/>
            <w:szCs w:val="27"/>
            <w:lang w:eastAsia="en-US"/>
          </w:rPr>
          <w:t>частью 7 статьи 34</w:t>
        </w:r>
      </w:hyperlink>
      <w:r w:rsidRPr="009775BB">
        <w:rPr>
          <w:rFonts w:eastAsia="Calibri"/>
          <w:bCs/>
          <w:sz w:val="27"/>
          <w:szCs w:val="27"/>
          <w:lang w:eastAsia="en-US"/>
        </w:rPr>
        <w:t xml:space="preserve"> Федерального закона от 5 апреля 2013 г. N 44-ФЗ "О контрактной системе в сфере закупок товаров, </w:t>
      </w:r>
      <w:r w:rsidRPr="009775BB">
        <w:rPr>
          <w:rFonts w:eastAsia="Calibri"/>
          <w:bCs/>
          <w:sz w:val="27"/>
          <w:szCs w:val="27"/>
          <w:lang w:eastAsia="en-US"/>
        </w:rPr>
        <w:lastRenderedPageBreak/>
        <w:t>работ, услуг для обеспечения государственных и</w:t>
      </w:r>
      <w:r>
        <w:rPr>
          <w:rFonts w:eastAsia="Calibri"/>
          <w:bCs/>
          <w:sz w:val="27"/>
          <w:szCs w:val="27"/>
          <w:lang w:eastAsia="en-US"/>
        </w:rPr>
        <w:t xml:space="preserve"> муниципальных нужд"</w:t>
      </w:r>
      <w:r w:rsidRPr="009775BB">
        <w:rPr>
          <w:rFonts w:eastAsia="Calibri"/>
          <w:bCs/>
          <w:sz w:val="27"/>
          <w:szCs w:val="27"/>
          <w:lang w:eastAsia="en-US"/>
        </w:rPr>
        <w:t xml:space="preserve">, заказчиком допущены нарушения при расчете пени в связи с неисполнением подрядчиками обязательств, предусмотренных контрактами, а именно: </w:t>
      </w:r>
    </w:p>
    <w:p w:rsidR="009775BB" w:rsidRPr="009775BB" w:rsidRDefault="009775BB" w:rsidP="009775BB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9775B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- по 10 контрактам (2019 г. – 4 контракта; 2020 г. – 6 контрактов) в расчет пени включены не все календарные дни просрочки обязательств. </w:t>
      </w:r>
    </w:p>
    <w:p w:rsidR="009775BB" w:rsidRPr="009775BB" w:rsidRDefault="009775BB" w:rsidP="009775B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9775BB">
        <w:rPr>
          <w:rFonts w:ascii="Times New Roman" w:hAnsi="Times New Roman" w:cs="Times New Roman"/>
          <w:sz w:val="27"/>
          <w:szCs w:val="27"/>
        </w:rPr>
        <w:t xml:space="preserve">- по одному контракту расчет пени произведен </w:t>
      </w:r>
      <w:r w:rsidRPr="009775B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по ключевой ставке Центрального банка Российской Федерации 6,5 процента, тогда как на момент расчета, ключевая ставка Центрального банка Российской Федерации составляла 6,25 процента.</w:t>
      </w:r>
    </w:p>
    <w:p w:rsidR="009775BB" w:rsidRPr="006453BC" w:rsidRDefault="009775BB" w:rsidP="009775BB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9775B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Таким образом, в результате неправильного расчета неустойки, с Подрядчиков не взысканы пени в сумме </w:t>
      </w:r>
      <w:r w:rsidR="006453BC" w:rsidRPr="006453BC">
        <w:rPr>
          <w:rFonts w:ascii="Times New Roman" w:hAnsi="Times New Roman" w:cs="Times New Roman"/>
          <w:sz w:val="27"/>
          <w:szCs w:val="27"/>
        </w:rPr>
        <w:t>17,2 тыс.</w:t>
      </w:r>
      <w:r w:rsidRPr="006453BC">
        <w:rPr>
          <w:rFonts w:ascii="Times New Roman" w:hAnsi="Times New Roman" w:cs="Times New Roman"/>
          <w:sz w:val="27"/>
          <w:szCs w:val="27"/>
        </w:rPr>
        <w:t xml:space="preserve"> руб.</w:t>
      </w:r>
    </w:p>
    <w:p w:rsidR="00ED705D" w:rsidRPr="006453BC" w:rsidRDefault="00ED705D" w:rsidP="00ED705D">
      <w:pPr>
        <w:pStyle w:val="ad"/>
        <w:numPr>
          <w:ilvl w:val="0"/>
          <w:numId w:val="25"/>
        </w:numPr>
        <w:tabs>
          <w:tab w:val="clear" w:pos="786"/>
          <w:tab w:val="left" w:pos="0"/>
          <w:tab w:val="num" w:pos="142"/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right="-1" w:firstLine="426"/>
        <w:jc w:val="both"/>
        <w:rPr>
          <w:sz w:val="27"/>
          <w:szCs w:val="27"/>
        </w:rPr>
      </w:pPr>
      <w:r w:rsidRPr="009775BB">
        <w:rPr>
          <w:sz w:val="27"/>
          <w:szCs w:val="27"/>
        </w:rPr>
        <w:t xml:space="preserve">В нарушение </w:t>
      </w:r>
      <w:hyperlink r:id="rId7" w:history="1">
        <w:r w:rsidRPr="009775BB">
          <w:rPr>
            <w:sz w:val="27"/>
            <w:szCs w:val="27"/>
          </w:rPr>
          <w:t>статьи 9</w:t>
        </w:r>
      </w:hyperlink>
      <w:r w:rsidRPr="009775BB">
        <w:rPr>
          <w:sz w:val="27"/>
          <w:szCs w:val="27"/>
        </w:rPr>
        <w:t xml:space="preserve"> Федерального закона от 6 декабря 2011 г. N 402-ФЗ "О бухгалтерском учете", муниципальный заказчик принял к бухгалтерскому учету первичные документы </w:t>
      </w:r>
      <w:r w:rsidRPr="00E64DB8">
        <w:rPr>
          <w:sz w:val="27"/>
          <w:szCs w:val="27"/>
        </w:rPr>
        <w:t>(акты приемки выполненных работ (форма КС-2)</w:t>
      </w:r>
      <w:r w:rsidRPr="009775BB">
        <w:rPr>
          <w:sz w:val="27"/>
          <w:szCs w:val="27"/>
        </w:rPr>
        <w:t xml:space="preserve"> в которых отсутствуют обязательные реквизиты, </w:t>
      </w:r>
      <w:r w:rsidRPr="006453BC">
        <w:rPr>
          <w:sz w:val="27"/>
          <w:szCs w:val="27"/>
        </w:rPr>
        <w:t>на общую сумму:</w:t>
      </w:r>
      <w:r w:rsidR="006453BC" w:rsidRPr="006453BC">
        <w:rPr>
          <w:sz w:val="27"/>
          <w:szCs w:val="27"/>
        </w:rPr>
        <w:t xml:space="preserve"> 9 615,2 тыс.</w:t>
      </w:r>
      <w:r w:rsidRPr="006453BC">
        <w:rPr>
          <w:sz w:val="27"/>
          <w:szCs w:val="27"/>
        </w:rPr>
        <w:t xml:space="preserve"> руб.</w:t>
      </w:r>
    </w:p>
    <w:p w:rsidR="00ED705D" w:rsidRDefault="00ED705D" w:rsidP="00745D59">
      <w:pPr>
        <w:pStyle w:val="ad"/>
        <w:tabs>
          <w:tab w:val="left" w:pos="0"/>
          <w:tab w:val="left" w:pos="851"/>
          <w:tab w:val="left" w:pos="993"/>
        </w:tabs>
        <w:spacing w:before="0" w:beforeAutospacing="0" w:after="0" w:afterAutospacing="0"/>
        <w:ind w:left="426" w:right="-1"/>
        <w:jc w:val="both"/>
        <w:rPr>
          <w:sz w:val="27"/>
          <w:szCs w:val="27"/>
        </w:rPr>
      </w:pPr>
    </w:p>
    <w:p w:rsidR="004E5780" w:rsidRPr="002C10F7" w:rsidRDefault="004E5780" w:rsidP="00745D59">
      <w:pPr>
        <w:pStyle w:val="ad"/>
        <w:tabs>
          <w:tab w:val="left" w:pos="0"/>
          <w:tab w:val="left" w:pos="851"/>
          <w:tab w:val="left" w:pos="993"/>
        </w:tabs>
        <w:spacing w:before="0" w:beforeAutospacing="0" w:after="0" w:afterAutospacing="0"/>
        <w:ind w:left="426" w:right="-1"/>
        <w:jc w:val="both"/>
        <w:rPr>
          <w:sz w:val="27"/>
          <w:szCs w:val="27"/>
        </w:rPr>
      </w:pPr>
      <w:r w:rsidRPr="002C10F7">
        <w:rPr>
          <w:sz w:val="27"/>
          <w:szCs w:val="27"/>
        </w:rPr>
        <w:t>По итогам проведенного контрольного</w:t>
      </w:r>
      <w:r w:rsidR="00E305F9" w:rsidRPr="002C10F7">
        <w:rPr>
          <w:sz w:val="27"/>
          <w:szCs w:val="27"/>
        </w:rPr>
        <w:t xml:space="preserve"> мероприятия в соответствии с Положением</w:t>
      </w:r>
      <w:r w:rsidRPr="002C10F7">
        <w:rPr>
          <w:sz w:val="27"/>
          <w:szCs w:val="27"/>
        </w:rPr>
        <w:t xml:space="preserve"> о КСП, а также в порядке информации направлены:</w:t>
      </w:r>
    </w:p>
    <w:p w:rsidR="004E5780" w:rsidRPr="002C10F7" w:rsidRDefault="004E5780" w:rsidP="001C484F">
      <w:pPr>
        <w:pStyle w:val="2"/>
        <w:numPr>
          <w:ilvl w:val="0"/>
          <w:numId w:val="6"/>
        </w:numPr>
        <w:tabs>
          <w:tab w:val="clear" w:pos="1128"/>
          <w:tab w:val="num" w:pos="142"/>
          <w:tab w:val="left" w:pos="567"/>
          <w:tab w:val="left" w:pos="851"/>
        </w:tabs>
        <w:spacing w:after="0" w:line="240" w:lineRule="auto"/>
        <w:ind w:left="284" w:right="-284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2C10F7">
        <w:rPr>
          <w:rFonts w:ascii="Times New Roman" w:hAnsi="Times New Roman" w:cs="Times New Roman"/>
          <w:sz w:val="27"/>
          <w:szCs w:val="27"/>
        </w:rPr>
        <w:t>в Городскую Думу города Сарова –</w:t>
      </w:r>
      <w:r w:rsidR="00261DDB">
        <w:rPr>
          <w:rFonts w:ascii="Times New Roman" w:hAnsi="Times New Roman" w:cs="Times New Roman"/>
          <w:sz w:val="27"/>
          <w:szCs w:val="27"/>
        </w:rPr>
        <w:t>отчет</w:t>
      </w:r>
      <w:r w:rsidRPr="002C10F7">
        <w:rPr>
          <w:rFonts w:ascii="Times New Roman" w:hAnsi="Times New Roman" w:cs="Times New Roman"/>
          <w:sz w:val="27"/>
          <w:szCs w:val="27"/>
        </w:rPr>
        <w:t>;</w:t>
      </w:r>
    </w:p>
    <w:p w:rsidR="007C2BF3" w:rsidRPr="006730C2" w:rsidRDefault="007C2BF3" w:rsidP="007C2BF3">
      <w:pPr>
        <w:pStyle w:val="2"/>
        <w:numPr>
          <w:ilvl w:val="0"/>
          <w:numId w:val="6"/>
        </w:numPr>
        <w:tabs>
          <w:tab w:val="clear" w:pos="1128"/>
          <w:tab w:val="left" w:pos="567"/>
          <w:tab w:val="left" w:pos="851"/>
        </w:tabs>
        <w:spacing w:after="0" w:line="240" w:lineRule="auto"/>
        <w:ind w:left="993" w:right="-284" w:hanging="426"/>
        <w:jc w:val="both"/>
        <w:rPr>
          <w:rFonts w:ascii="Times New Roman" w:hAnsi="Times New Roman" w:cs="Times New Roman"/>
          <w:sz w:val="27"/>
          <w:szCs w:val="27"/>
        </w:rPr>
      </w:pPr>
      <w:r w:rsidRPr="006730C2">
        <w:rPr>
          <w:rFonts w:ascii="Times New Roman" w:hAnsi="Times New Roman" w:cs="Times New Roman"/>
          <w:sz w:val="27"/>
          <w:szCs w:val="27"/>
        </w:rPr>
        <w:t xml:space="preserve">в ДГХ </w:t>
      </w:r>
      <w:r>
        <w:rPr>
          <w:rFonts w:ascii="Times New Roman" w:hAnsi="Times New Roman" w:cs="Times New Roman"/>
          <w:sz w:val="27"/>
          <w:szCs w:val="27"/>
        </w:rPr>
        <w:t>– информационное письмо</w:t>
      </w:r>
      <w:r w:rsidRPr="006730C2">
        <w:rPr>
          <w:rFonts w:ascii="Times New Roman" w:hAnsi="Times New Roman" w:cs="Times New Roman"/>
          <w:sz w:val="27"/>
          <w:szCs w:val="27"/>
        </w:rPr>
        <w:t>;</w:t>
      </w:r>
    </w:p>
    <w:p w:rsidR="007C2BF3" w:rsidRPr="009775BB" w:rsidRDefault="007C2BF3" w:rsidP="009775BB">
      <w:pPr>
        <w:pStyle w:val="2"/>
        <w:numPr>
          <w:ilvl w:val="0"/>
          <w:numId w:val="6"/>
        </w:numPr>
        <w:tabs>
          <w:tab w:val="clear" w:pos="1128"/>
          <w:tab w:val="left" w:pos="567"/>
          <w:tab w:val="left" w:pos="851"/>
        </w:tabs>
        <w:spacing w:after="0" w:line="240" w:lineRule="auto"/>
        <w:ind w:left="768" w:right="-284" w:hanging="201"/>
        <w:jc w:val="both"/>
        <w:rPr>
          <w:rFonts w:ascii="Times New Roman" w:hAnsi="Times New Roman" w:cs="Times New Roman"/>
          <w:sz w:val="27"/>
          <w:szCs w:val="27"/>
        </w:rPr>
      </w:pPr>
      <w:r w:rsidRPr="009775BB">
        <w:rPr>
          <w:rFonts w:ascii="Times New Roman" w:hAnsi="Times New Roman" w:cs="Times New Roman"/>
          <w:sz w:val="27"/>
          <w:szCs w:val="27"/>
        </w:rPr>
        <w:t>в Прокуратуру ЗАТО г.Саров - копия акта проверки.</w:t>
      </w:r>
    </w:p>
    <w:sectPr w:rsidR="007C2BF3" w:rsidRPr="009775BB" w:rsidSect="00566660">
      <w:pgSz w:w="11906" w:h="16838"/>
      <w:pgMar w:top="284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55BAB"/>
    <w:multiLevelType w:val="multilevel"/>
    <w:tmpl w:val="EA8CA20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9D26EA1"/>
    <w:multiLevelType w:val="hybridMultilevel"/>
    <w:tmpl w:val="B65A24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F74B44"/>
    <w:multiLevelType w:val="hybridMultilevel"/>
    <w:tmpl w:val="9AB6C972"/>
    <w:lvl w:ilvl="0" w:tplc="94A284D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25E34103"/>
    <w:multiLevelType w:val="hybridMultilevel"/>
    <w:tmpl w:val="B65A2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0F84D8D"/>
    <w:multiLevelType w:val="hybridMultilevel"/>
    <w:tmpl w:val="06B49F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ADEE76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055267"/>
    <w:multiLevelType w:val="multilevel"/>
    <w:tmpl w:val="73D408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5">
    <w:nsid w:val="41D142E7"/>
    <w:multiLevelType w:val="multilevel"/>
    <w:tmpl w:val="A11EAC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6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6E6EAE"/>
    <w:multiLevelType w:val="multilevel"/>
    <w:tmpl w:val="422A92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42" w:hanging="97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42" w:hanging="97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8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D8D6FB5"/>
    <w:multiLevelType w:val="multilevel"/>
    <w:tmpl w:val="A5A061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21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>
    <w:nsid w:val="55402E76"/>
    <w:multiLevelType w:val="hybridMultilevel"/>
    <w:tmpl w:val="2CEA602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85C1B92"/>
    <w:multiLevelType w:val="hybridMultilevel"/>
    <w:tmpl w:val="BF2A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5532B"/>
    <w:multiLevelType w:val="multilevel"/>
    <w:tmpl w:val="9BC8E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5D6817EB"/>
    <w:multiLevelType w:val="hybridMultilevel"/>
    <w:tmpl w:val="A4B6803C"/>
    <w:lvl w:ilvl="0" w:tplc="3ADEE7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000A77"/>
    <w:multiLevelType w:val="multilevel"/>
    <w:tmpl w:val="45040B1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30">
    <w:nsid w:val="6620247A"/>
    <w:multiLevelType w:val="hybridMultilevel"/>
    <w:tmpl w:val="334AFD9C"/>
    <w:lvl w:ilvl="0" w:tplc="D860988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C1127F5"/>
    <w:multiLevelType w:val="multilevel"/>
    <w:tmpl w:val="3E1E66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32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35"/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</w:num>
  <w:num w:numId="9">
    <w:abstractNumId w:val="36"/>
  </w:num>
  <w:num w:numId="10">
    <w:abstractNumId w:val="18"/>
  </w:num>
  <w:num w:numId="11">
    <w:abstractNumId w:val="13"/>
  </w:num>
  <w:num w:numId="12">
    <w:abstractNumId w:val="28"/>
  </w:num>
  <w:num w:numId="13">
    <w:abstractNumId w:val="33"/>
  </w:num>
  <w:num w:numId="14">
    <w:abstractNumId w:val="12"/>
  </w:num>
  <w:num w:numId="15">
    <w:abstractNumId w:val="8"/>
  </w:num>
  <w:num w:numId="16">
    <w:abstractNumId w:val="7"/>
  </w:num>
  <w:num w:numId="17">
    <w:abstractNumId w:val="1"/>
  </w:num>
  <w:num w:numId="18">
    <w:abstractNumId w:val="10"/>
  </w:num>
  <w:num w:numId="19">
    <w:abstractNumId w:val="21"/>
  </w:num>
  <w:num w:numId="20">
    <w:abstractNumId w:val="34"/>
  </w:num>
  <w:num w:numId="21">
    <w:abstractNumId w:val="32"/>
  </w:num>
  <w:num w:numId="22">
    <w:abstractNumId w:val="24"/>
  </w:num>
  <w:num w:numId="23">
    <w:abstractNumId w:val="14"/>
  </w:num>
  <w:num w:numId="24">
    <w:abstractNumId w:val="30"/>
  </w:num>
  <w:num w:numId="25">
    <w:abstractNumId w:val="27"/>
  </w:num>
  <w:num w:numId="26">
    <w:abstractNumId w:val="25"/>
  </w:num>
  <w:num w:numId="27">
    <w:abstractNumId w:val="4"/>
  </w:num>
  <w:num w:numId="28">
    <w:abstractNumId w:val="23"/>
  </w:num>
  <w:num w:numId="29">
    <w:abstractNumId w:val="17"/>
  </w:num>
  <w:num w:numId="30">
    <w:abstractNumId w:val="15"/>
  </w:num>
  <w:num w:numId="31">
    <w:abstractNumId w:val="26"/>
  </w:num>
  <w:num w:numId="32">
    <w:abstractNumId w:val="20"/>
  </w:num>
  <w:num w:numId="33">
    <w:abstractNumId w:val="29"/>
  </w:num>
  <w:num w:numId="34">
    <w:abstractNumId w:val="2"/>
  </w:num>
  <w:num w:numId="35">
    <w:abstractNumId w:val="31"/>
  </w:num>
  <w:num w:numId="36">
    <w:abstractNumId w:val="6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06A08"/>
    <w:rsid w:val="00007055"/>
    <w:rsid w:val="00010D2C"/>
    <w:rsid w:val="00010D99"/>
    <w:rsid w:val="000151D9"/>
    <w:rsid w:val="000156C4"/>
    <w:rsid w:val="00020913"/>
    <w:rsid w:val="00020B1D"/>
    <w:rsid w:val="00040069"/>
    <w:rsid w:val="000619A8"/>
    <w:rsid w:val="00087BE0"/>
    <w:rsid w:val="000A2EAF"/>
    <w:rsid w:val="000A7ADD"/>
    <w:rsid w:val="000B3E9F"/>
    <w:rsid w:val="000B5076"/>
    <w:rsid w:val="000C5D14"/>
    <w:rsid w:val="000D223F"/>
    <w:rsid w:val="000D7404"/>
    <w:rsid w:val="000E29A9"/>
    <w:rsid w:val="000F11E3"/>
    <w:rsid w:val="000F2FCF"/>
    <w:rsid w:val="00104678"/>
    <w:rsid w:val="001077AD"/>
    <w:rsid w:val="00107F8C"/>
    <w:rsid w:val="001147D8"/>
    <w:rsid w:val="00125AB2"/>
    <w:rsid w:val="00125D8B"/>
    <w:rsid w:val="001310F9"/>
    <w:rsid w:val="00133DE0"/>
    <w:rsid w:val="00134EF0"/>
    <w:rsid w:val="00167DA6"/>
    <w:rsid w:val="001856C8"/>
    <w:rsid w:val="001B7282"/>
    <w:rsid w:val="001C484F"/>
    <w:rsid w:val="001D64F8"/>
    <w:rsid w:val="001E33A4"/>
    <w:rsid w:val="001E7EC1"/>
    <w:rsid w:val="001F01E8"/>
    <w:rsid w:val="001F4E95"/>
    <w:rsid w:val="00203257"/>
    <w:rsid w:val="002123E0"/>
    <w:rsid w:val="002354C7"/>
    <w:rsid w:val="00246E05"/>
    <w:rsid w:val="00261DDB"/>
    <w:rsid w:val="0028104A"/>
    <w:rsid w:val="00281F62"/>
    <w:rsid w:val="002A2C0F"/>
    <w:rsid w:val="002B55E5"/>
    <w:rsid w:val="002C0A2B"/>
    <w:rsid w:val="002C0B2A"/>
    <w:rsid w:val="002C10F7"/>
    <w:rsid w:val="002C5D63"/>
    <w:rsid w:val="002D0688"/>
    <w:rsid w:val="00300367"/>
    <w:rsid w:val="00333F9B"/>
    <w:rsid w:val="00340562"/>
    <w:rsid w:val="0034502D"/>
    <w:rsid w:val="00351413"/>
    <w:rsid w:val="00354E01"/>
    <w:rsid w:val="00380DE1"/>
    <w:rsid w:val="00383B4A"/>
    <w:rsid w:val="0039125D"/>
    <w:rsid w:val="003C4ECC"/>
    <w:rsid w:val="003C4F01"/>
    <w:rsid w:val="003C5817"/>
    <w:rsid w:val="003E06A8"/>
    <w:rsid w:val="003F07FF"/>
    <w:rsid w:val="003F414B"/>
    <w:rsid w:val="00414206"/>
    <w:rsid w:val="00414646"/>
    <w:rsid w:val="00420978"/>
    <w:rsid w:val="00425AFE"/>
    <w:rsid w:val="004342ED"/>
    <w:rsid w:val="004359A4"/>
    <w:rsid w:val="00443CFE"/>
    <w:rsid w:val="00446ECB"/>
    <w:rsid w:val="00463A1F"/>
    <w:rsid w:val="00471AEE"/>
    <w:rsid w:val="0047404D"/>
    <w:rsid w:val="00476600"/>
    <w:rsid w:val="0048725E"/>
    <w:rsid w:val="004926AC"/>
    <w:rsid w:val="004A48EF"/>
    <w:rsid w:val="004B150C"/>
    <w:rsid w:val="004C71BB"/>
    <w:rsid w:val="004E07F7"/>
    <w:rsid w:val="004E0846"/>
    <w:rsid w:val="004E5780"/>
    <w:rsid w:val="004F7430"/>
    <w:rsid w:val="00501CA2"/>
    <w:rsid w:val="00502997"/>
    <w:rsid w:val="00510346"/>
    <w:rsid w:val="00515E85"/>
    <w:rsid w:val="00517286"/>
    <w:rsid w:val="00517537"/>
    <w:rsid w:val="00520B56"/>
    <w:rsid w:val="00525EDC"/>
    <w:rsid w:val="00534593"/>
    <w:rsid w:val="005447B4"/>
    <w:rsid w:val="00566660"/>
    <w:rsid w:val="00567A27"/>
    <w:rsid w:val="00580890"/>
    <w:rsid w:val="005834FF"/>
    <w:rsid w:val="00590CB9"/>
    <w:rsid w:val="00593898"/>
    <w:rsid w:val="00594113"/>
    <w:rsid w:val="005B2A4B"/>
    <w:rsid w:val="005B2F75"/>
    <w:rsid w:val="005C5E46"/>
    <w:rsid w:val="005C7BE1"/>
    <w:rsid w:val="005F1FBE"/>
    <w:rsid w:val="005F6041"/>
    <w:rsid w:val="00602789"/>
    <w:rsid w:val="00602EB3"/>
    <w:rsid w:val="00612008"/>
    <w:rsid w:val="0062205A"/>
    <w:rsid w:val="006246F5"/>
    <w:rsid w:val="00635126"/>
    <w:rsid w:val="00636441"/>
    <w:rsid w:val="00644308"/>
    <w:rsid w:val="006453BC"/>
    <w:rsid w:val="00647F8B"/>
    <w:rsid w:val="00653E79"/>
    <w:rsid w:val="00654A66"/>
    <w:rsid w:val="0065540E"/>
    <w:rsid w:val="00656C0C"/>
    <w:rsid w:val="00657C31"/>
    <w:rsid w:val="0066025C"/>
    <w:rsid w:val="00662A41"/>
    <w:rsid w:val="00666B77"/>
    <w:rsid w:val="006715A8"/>
    <w:rsid w:val="006730C2"/>
    <w:rsid w:val="0067320E"/>
    <w:rsid w:val="00675508"/>
    <w:rsid w:val="00687862"/>
    <w:rsid w:val="00690D7C"/>
    <w:rsid w:val="00692B71"/>
    <w:rsid w:val="006C065C"/>
    <w:rsid w:val="006D3BAF"/>
    <w:rsid w:val="006D6914"/>
    <w:rsid w:val="00703158"/>
    <w:rsid w:val="00703B29"/>
    <w:rsid w:val="00712857"/>
    <w:rsid w:val="007140E2"/>
    <w:rsid w:val="00736948"/>
    <w:rsid w:val="00745D59"/>
    <w:rsid w:val="007528C8"/>
    <w:rsid w:val="00762AB2"/>
    <w:rsid w:val="00762AE6"/>
    <w:rsid w:val="00763D50"/>
    <w:rsid w:val="00765DFE"/>
    <w:rsid w:val="0076722D"/>
    <w:rsid w:val="007A187C"/>
    <w:rsid w:val="007B354E"/>
    <w:rsid w:val="007C2BF3"/>
    <w:rsid w:val="007C3D75"/>
    <w:rsid w:val="007E162A"/>
    <w:rsid w:val="007F1D56"/>
    <w:rsid w:val="007F5DD3"/>
    <w:rsid w:val="0081370C"/>
    <w:rsid w:val="0082775F"/>
    <w:rsid w:val="008526EC"/>
    <w:rsid w:val="00862653"/>
    <w:rsid w:val="008715B8"/>
    <w:rsid w:val="00876FD2"/>
    <w:rsid w:val="00883117"/>
    <w:rsid w:val="00884A4C"/>
    <w:rsid w:val="00887CE1"/>
    <w:rsid w:val="0089225D"/>
    <w:rsid w:val="00897398"/>
    <w:rsid w:val="008A2395"/>
    <w:rsid w:val="008A33E8"/>
    <w:rsid w:val="008A54FA"/>
    <w:rsid w:val="008B08BA"/>
    <w:rsid w:val="008B1CFA"/>
    <w:rsid w:val="008B1FA5"/>
    <w:rsid w:val="008C128B"/>
    <w:rsid w:val="008D00CA"/>
    <w:rsid w:val="008D0580"/>
    <w:rsid w:val="008E482D"/>
    <w:rsid w:val="008F4B30"/>
    <w:rsid w:val="008F52A0"/>
    <w:rsid w:val="008F698B"/>
    <w:rsid w:val="00904C63"/>
    <w:rsid w:val="00906545"/>
    <w:rsid w:val="00912013"/>
    <w:rsid w:val="00913173"/>
    <w:rsid w:val="0091333A"/>
    <w:rsid w:val="009133EE"/>
    <w:rsid w:val="00916EC0"/>
    <w:rsid w:val="009218F7"/>
    <w:rsid w:val="00927368"/>
    <w:rsid w:val="00930188"/>
    <w:rsid w:val="009371F7"/>
    <w:rsid w:val="009525AE"/>
    <w:rsid w:val="009533BE"/>
    <w:rsid w:val="00962330"/>
    <w:rsid w:val="00975819"/>
    <w:rsid w:val="009775BB"/>
    <w:rsid w:val="009868B6"/>
    <w:rsid w:val="009915A1"/>
    <w:rsid w:val="00996FBB"/>
    <w:rsid w:val="009A2AB4"/>
    <w:rsid w:val="009A4C13"/>
    <w:rsid w:val="009B06E2"/>
    <w:rsid w:val="009C76DB"/>
    <w:rsid w:val="009D0648"/>
    <w:rsid w:val="009F6585"/>
    <w:rsid w:val="009F7581"/>
    <w:rsid w:val="00A058C7"/>
    <w:rsid w:val="00A112F4"/>
    <w:rsid w:val="00A155E2"/>
    <w:rsid w:val="00A20ABF"/>
    <w:rsid w:val="00A21D77"/>
    <w:rsid w:val="00A24B22"/>
    <w:rsid w:val="00A347BA"/>
    <w:rsid w:val="00A3715D"/>
    <w:rsid w:val="00A41D95"/>
    <w:rsid w:val="00A43EFA"/>
    <w:rsid w:val="00A44795"/>
    <w:rsid w:val="00A46ED1"/>
    <w:rsid w:val="00A61C2D"/>
    <w:rsid w:val="00A66701"/>
    <w:rsid w:val="00A67428"/>
    <w:rsid w:val="00A67CE9"/>
    <w:rsid w:val="00A73C38"/>
    <w:rsid w:val="00AB06DD"/>
    <w:rsid w:val="00AC3569"/>
    <w:rsid w:val="00AD3D56"/>
    <w:rsid w:val="00AF0A89"/>
    <w:rsid w:val="00AF2EE6"/>
    <w:rsid w:val="00AF4080"/>
    <w:rsid w:val="00AF45E2"/>
    <w:rsid w:val="00AF5665"/>
    <w:rsid w:val="00B0676F"/>
    <w:rsid w:val="00B13158"/>
    <w:rsid w:val="00B14D93"/>
    <w:rsid w:val="00B4331E"/>
    <w:rsid w:val="00B52EE9"/>
    <w:rsid w:val="00B6593A"/>
    <w:rsid w:val="00B70C83"/>
    <w:rsid w:val="00B737B7"/>
    <w:rsid w:val="00B7538F"/>
    <w:rsid w:val="00B812FE"/>
    <w:rsid w:val="00B832BD"/>
    <w:rsid w:val="00B864F7"/>
    <w:rsid w:val="00BA4799"/>
    <w:rsid w:val="00BC2809"/>
    <w:rsid w:val="00BC6AB4"/>
    <w:rsid w:val="00BF76A8"/>
    <w:rsid w:val="00BF79E4"/>
    <w:rsid w:val="00C05B36"/>
    <w:rsid w:val="00C165E7"/>
    <w:rsid w:val="00C46331"/>
    <w:rsid w:val="00C54569"/>
    <w:rsid w:val="00C70F6D"/>
    <w:rsid w:val="00C718E4"/>
    <w:rsid w:val="00C7212F"/>
    <w:rsid w:val="00CA0BAF"/>
    <w:rsid w:val="00CA2B2A"/>
    <w:rsid w:val="00CB108E"/>
    <w:rsid w:val="00CB21DC"/>
    <w:rsid w:val="00CC015C"/>
    <w:rsid w:val="00CC6808"/>
    <w:rsid w:val="00CD1B64"/>
    <w:rsid w:val="00CE03CC"/>
    <w:rsid w:val="00CE16D9"/>
    <w:rsid w:val="00D00930"/>
    <w:rsid w:val="00D02A4A"/>
    <w:rsid w:val="00D048CC"/>
    <w:rsid w:val="00D1344F"/>
    <w:rsid w:val="00D41458"/>
    <w:rsid w:val="00D4203E"/>
    <w:rsid w:val="00D573BD"/>
    <w:rsid w:val="00D57710"/>
    <w:rsid w:val="00D65313"/>
    <w:rsid w:val="00D66C50"/>
    <w:rsid w:val="00D70E82"/>
    <w:rsid w:val="00D743BB"/>
    <w:rsid w:val="00D81116"/>
    <w:rsid w:val="00D91874"/>
    <w:rsid w:val="00D9289B"/>
    <w:rsid w:val="00DA028D"/>
    <w:rsid w:val="00DC66D7"/>
    <w:rsid w:val="00DD2949"/>
    <w:rsid w:val="00DD35BC"/>
    <w:rsid w:val="00DD5EEB"/>
    <w:rsid w:val="00DD63D3"/>
    <w:rsid w:val="00DD7C22"/>
    <w:rsid w:val="00DF1C30"/>
    <w:rsid w:val="00E06B25"/>
    <w:rsid w:val="00E1240F"/>
    <w:rsid w:val="00E1565D"/>
    <w:rsid w:val="00E23D14"/>
    <w:rsid w:val="00E305B6"/>
    <w:rsid w:val="00E305F9"/>
    <w:rsid w:val="00E34783"/>
    <w:rsid w:val="00E4118A"/>
    <w:rsid w:val="00E44F3B"/>
    <w:rsid w:val="00E602F1"/>
    <w:rsid w:val="00E60AC2"/>
    <w:rsid w:val="00E62CE8"/>
    <w:rsid w:val="00E64DB8"/>
    <w:rsid w:val="00E6544D"/>
    <w:rsid w:val="00E65646"/>
    <w:rsid w:val="00E6619A"/>
    <w:rsid w:val="00E77B2E"/>
    <w:rsid w:val="00E81987"/>
    <w:rsid w:val="00E90456"/>
    <w:rsid w:val="00E933F4"/>
    <w:rsid w:val="00EB50AF"/>
    <w:rsid w:val="00EC5958"/>
    <w:rsid w:val="00EC697B"/>
    <w:rsid w:val="00ED65B5"/>
    <w:rsid w:val="00ED705D"/>
    <w:rsid w:val="00EE2AF0"/>
    <w:rsid w:val="00EE7520"/>
    <w:rsid w:val="00EF3FE4"/>
    <w:rsid w:val="00F2465C"/>
    <w:rsid w:val="00F259FA"/>
    <w:rsid w:val="00F26C13"/>
    <w:rsid w:val="00F33244"/>
    <w:rsid w:val="00F43213"/>
    <w:rsid w:val="00F53F14"/>
    <w:rsid w:val="00F54AC1"/>
    <w:rsid w:val="00F5777E"/>
    <w:rsid w:val="00F64EB6"/>
    <w:rsid w:val="00F67481"/>
    <w:rsid w:val="00F73A72"/>
    <w:rsid w:val="00F75AF7"/>
    <w:rsid w:val="00FA6295"/>
    <w:rsid w:val="00FB221A"/>
    <w:rsid w:val="00FB3F4F"/>
    <w:rsid w:val="00FB5645"/>
    <w:rsid w:val="00FD252D"/>
    <w:rsid w:val="00FD5BAF"/>
    <w:rsid w:val="00FD7BEA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C76DB"/>
    <w:pPr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rsid w:val="009C7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uiPriority w:val="99"/>
    <w:rsid w:val="00C718E4"/>
    <w:rPr>
      <w:color w:val="106BBE"/>
    </w:rPr>
  </w:style>
  <w:style w:type="paragraph" w:customStyle="1" w:styleId="ConsNormal">
    <w:name w:val="ConsNormal"/>
    <w:rsid w:val="00C718E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d">
    <w:name w:val="Normal (Web)"/>
    <w:basedOn w:val="a"/>
    <w:locked/>
    <w:rsid w:val="00F25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Письмо"/>
    <w:basedOn w:val="a"/>
    <w:rsid w:val="006C065C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styleId="33">
    <w:name w:val="Body Text 3"/>
    <w:basedOn w:val="a"/>
    <w:link w:val="34"/>
    <w:semiHidden/>
    <w:locked/>
    <w:rsid w:val="00765DFE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765DFE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1EFAE667559D3AC887956F47BBED9D8479CF6BF8D11BCA4098D8A9239EA152FC079739843C1D0BF4A7C4D692EC1D8368AF4A6FA773E9E1lDF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D7014BACEE5AE71FEE6F4A0CAB8E3AB23A1BAEC329AEB26539208ECBE7BF3A9E6813C9DF050B207B55D0A62A270001C51F414F5387v3DBK" TargetMode="External"/><Relationship Id="rId5" Type="http://schemas.openxmlformats.org/officeDocument/2006/relationships/hyperlink" Target="consultantplus://offline/ref=12A2E3E35022F239AEA5F65322223F6B6FCE5FE7B4E7CE5526B6E9D9B317w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3734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Малашенко А.А.</cp:lastModifiedBy>
  <cp:revision>142</cp:revision>
  <cp:lastPrinted>2018-04-02T11:44:00Z</cp:lastPrinted>
  <dcterms:created xsi:type="dcterms:W3CDTF">2014-04-09T12:25:00Z</dcterms:created>
  <dcterms:modified xsi:type="dcterms:W3CDTF">2021-05-28T07:26:00Z</dcterms:modified>
</cp:coreProperties>
</file>