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BE" w:rsidRPr="005816F5" w:rsidRDefault="00EE68ED" w:rsidP="00FE08D0">
      <w:pPr>
        <w:pStyle w:val="4"/>
        <w:ind w:right="-1"/>
        <w:rPr>
          <w:rFonts w:ascii="Times New Roman" w:hAnsi="Times New Roman" w:cs="Times New Roman"/>
          <w:sz w:val="28"/>
          <w:szCs w:val="28"/>
        </w:rPr>
      </w:pPr>
      <w:r w:rsidRPr="005816F5">
        <w:rPr>
          <w:rFonts w:ascii="Times New Roman" w:hAnsi="Times New Roman" w:cs="Times New Roman"/>
          <w:sz w:val="28"/>
          <w:szCs w:val="28"/>
        </w:rPr>
        <w:t>ИНФОРМАЦИЯ</w:t>
      </w:r>
      <w:r w:rsidR="00E752BE" w:rsidRPr="0058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2BE" w:rsidRPr="005816F5" w:rsidRDefault="00E752BE" w:rsidP="00FE08D0">
      <w:pPr>
        <w:pStyle w:val="4"/>
        <w:tabs>
          <w:tab w:val="clear" w:pos="3675"/>
          <w:tab w:val="left" w:pos="169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816F5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E752BE" w:rsidRPr="005816F5" w:rsidRDefault="00E752BE" w:rsidP="00FE08D0">
      <w:pPr>
        <w:pStyle w:val="3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6F5">
        <w:rPr>
          <w:rFonts w:ascii="Times New Roman" w:hAnsi="Times New Roman" w:cs="Times New Roman"/>
          <w:b w:val="0"/>
          <w:sz w:val="28"/>
          <w:szCs w:val="28"/>
        </w:rPr>
        <w:t xml:space="preserve">«Проверка использования средств субсидии, выделенных из бюджета города на выполнение муниципального задания и иные цели  МБУК </w:t>
      </w:r>
      <w:proofErr w:type="spellStart"/>
      <w:r w:rsidRPr="005816F5">
        <w:rPr>
          <w:rFonts w:ascii="Times New Roman" w:hAnsi="Times New Roman" w:cs="Times New Roman"/>
          <w:b w:val="0"/>
          <w:sz w:val="28"/>
          <w:szCs w:val="28"/>
        </w:rPr>
        <w:t>ЦРКиИс</w:t>
      </w:r>
      <w:proofErr w:type="spellEnd"/>
      <w:r w:rsidRPr="005816F5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proofErr w:type="spellStart"/>
      <w:r w:rsidRPr="005816F5">
        <w:rPr>
          <w:rFonts w:ascii="Times New Roman" w:hAnsi="Times New Roman" w:cs="Times New Roman"/>
          <w:b w:val="0"/>
          <w:sz w:val="28"/>
          <w:szCs w:val="28"/>
        </w:rPr>
        <w:t>Саров</w:t>
      </w:r>
      <w:proofErr w:type="spellEnd"/>
      <w:r w:rsidRPr="005816F5">
        <w:rPr>
          <w:rFonts w:ascii="Times New Roman" w:hAnsi="Times New Roman" w:cs="Times New Roman"/>
          <w:b w:val="0"/>
          <w:sz w:val="28"/>
          <w:szCs w:val="28"/>
        </w:rPr>
        <w:t xml:space="preserve"> в 2019-2020 годах, текущий период 2021 года»</w:t>
      </w:r>
    </w:p>
    <w:p w:rsidR="00E752BE" w:rsidRPr="005816F5" w:rsidRDefault="00E752BE" w:rsidP="00FE08D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16F5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5816F5">
        <w:rPr>
          <w:rFonts w:ascii="Times New Roman" w:hAnsi="Times New Roman" w:cs="Times New Roman"/>
          <w:sz w:val="28"/>
          <w:szCs w:val="28"/>
        </w:rPr>
        <w:t xml:space="preserve"> </w:t>
      </w:r>
      <w:r w:rsidR="00612488" w:rsidRPr="005816F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учреждение культуры многофункциональный «</w:t>
      </w:r>
      <w:r w:rsidR="00612488" w:rsidRPr="005816F5">
        <w:rPr>
          <w:rFonts w:ascii="Times New Roman" w:hAnsi="Times New Roman" w:cs="Times New Roman"/>
          <w:sz w:val="28"/>
          <w:szCs w:val="28"/>
        </w:rPr>
        <w:t xml:space="preserve">Центр развития культуры и искусства г. </w:t>
      </w:r>
      <w:proofErr w:type="spellStart"/>
      <w:r w:rsidR="00612488" w:rsidRPr="005816F5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="00612488" w:rsidRPr="005816F5">
        <w:rPr>
          <w:rFonts w:ascii="Times New Roman" w:hAnsi="Times New Roman" w:cs="Times New Roman"/>
          <w:sz w:val="28"/>
          <w:szCs w:val="28"/>
        </w:rPr>
        <w:t xml:space="preserve"> Нижегородской области» (далее - Учреждение, МБУК </w:t>
      </w:r>
      <w:proofErr w:type="spellStart"/>
      <w:r w:rsidR="00612488" w:rsidRPr="005816F5">
        <w:rPr>
          <w:rFonts w:ascii="Times New Roman" w:hAnsi="Times New Roman" w:cs="Times New Roman"/>
          <w:sz w:val="28"/>
          <w:szCs w:val="28"/>
        </w:rPr>
        <w:t>ЦРКиИс</w:t>
      </w:r>
      <w:proofErr w:type="spellEnd"/>
      <w:r w:rsidR="00612488" w:rsidRPr="005816F5">
        <w:rPr>
          <w:rFonts w:ascii="Times New Roman" w:hAnsi="Times New Roman" w:cs="Times New Roman"/>
          <w:sz w:val="28"/>
          <w:szCs w:val="28"/>
        </w:rPr>
        <w:t>).</w:t>
      </w:r>
    </w:p>
    <w:p w:rsidR="00E752BE" w:rsidRPr="005816F5" w:rsidRDefault="00E752BE" w:rsidP="00FE08D0">
      <w:pPr>
        <w:pStyle w:val="3"/>
        <w:spacing w:before="0" w:line="24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6F5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5816F5">
        <w:rPr>
          <w:rFonts w:ascii="Times New Roman" w:hAnsi="Times New Roman" w:cs="Times New Roman"/>
          <w:b w:val="0"/>
          <w:sz w:val="28"/>
          <w:szCs w:val="28"/>
        </w:rPr>
        <w:t xml:space="preserve">: 2019-2021 г. </w:t>
      </w:r>
      <w:r w:rsidRPr="005816F5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5816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52BE" w:rsidRPr="005816F5" w:rsidRDefault="00E752BE" w:rsidP="00FE08D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6F5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5816F5">
        <w:rPr>
          <w:rFonts w:ascii="Times New Roman" w:hAnsi="Times New Roman" w:cs="Times New Roman"/>
          <w:sz w:val="28"/>
          <w:szCs w:val="28"/>
        </w:rPr>
        <w:t xml:space="preserve">: </w:t>
      </w:r>
      <w:r w:rsidR="00095947" w:rsidRPr="005816F5">
        <w:rPr>
          <w:rFonts w:ascii="Times New Roman" w:hAnsi="Times New Roman" w:cs="Times New Roman"/>
          <w:sz w:val="28"/>
          <w:szCs w:val="28"/>
        </w:rPr>
        <w:t xml:space="preserve"> </w:t>
      </w:r>
      <w:r w:rsidR="00207491" w:rsidRPr="005816F5">
        <w:rPr>
          <w:rFonts w:ascii="Times New Roman" w:hAnsi="Times New Roman" w:cs="Times New Roman"/>
          <w:sz w:val="28"/>
          <w:szCs w:val="28"/>
        </w:rPr>
        <w:t xml:space="preserve">231 506 </w:t>
      </w:r>
      <w:r w:rsidRPr="005816F5">
        <w:rPr>
          <w:rFonts w:ascii="Times New Roman" w:hAnsi="Times New Roman" w:cs="Times New Roman"/>
          <w:color w:val="000000"/>
          <w:sz w:val="28"/>
          <w:szCs w:val="28"/>
        </w:rPr>
        <w:t>тыс. рублей.</w:t>
      </w:r>
    </w:p>
    <w:p w:rsidR="00E752BE" w:rsidRPr="005816F5" w:rsidRDefault="00E752BE" w:rsidP="00FE08D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 w:rsidRPr="005816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4567B" w:rsidRPr="005816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7491" w:rsidRPr="005816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4567B" w:rsidRPr="005816F5">
        <w:rPr>
          <w:rFonts w:ascii="Times New Roman" w:hAnsi="Times New Roman" w:cs="Times New Roman"/>
          <w:color w:val="000000"/>
          <w:sz w:val="28"/>
          <w:szCs w:val="28"/>
        </w:rPr>
        <w:t>941</w:t>
      </w:r>
      <w:r w:rsidR="00207491" w:rsidRPr="00581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6F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95947" w:rsidRPr="005816F5" w:rsidRDefault="00E752BE" w:rsidP="00FE08D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16F5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контрольного мероприятия</w:t>
      </w:r>
      <w:r w:rsidRPr="005816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95947" w:rsidRPr="005816F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3317F" w:rsidRPr="005816F5">
        <w:rPr>
          <w:rFonts w:ascii="Times New Roman" w:hAnsi="Times New Roman" w:cs="Times New Roman"/>
          <w:sz w:val="28"/>
          <w:szCs w:val="28"/>
        </w:rPr>
        <w:t xml:space="preserve"> КСП           </w:t>
      </w:r>
      <w:r w:rsidR="00095947" w:rsidRPr="005816F5">
        <w:rPr>
          <w:rFonts w:ascii="Times New Roman" w:hAnsi="Times New Roman" w:cs="Times New Roman"/>
          <w:sz w:val="28"/>
          <w:szCs w:val="28"/>
        </w:rPr>
        <w:t xml:space="preserve"> Крапивина Е.В., участник проверки -  инспектор КСП   Чуманкина Т.В.</w:t>
      </w:r>
    </w:p>
    <w:p w:rsidR="00E752BE" w:rsidRPr="005816F5" w:rsidRDefault="00E752BE" w:rsidP="00FE08D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2904" w:rsidRPr="004A2904" w:rsidRDefault="004A2904" w:rsidP="004A290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904">
        <w:rPr>
          <w:rFonts w:ascii="Times New Roman" w:hAnsi="Times New Roman" w:cs="Times New Roman"/>
          <w:b/>
          <w:bCs/>
          <w:sz w:val="28"/>
          <w:szCs w:val="28"/>
        </w:rPr>
        <w:t>Основные нарушения:</w:t>
      </w:r>
    </w:p>
    <w:p w:rsidR="00E752BE" w:rsidRPr="004A2904" w:rsidRDefault="00E752BE" w:rsidP="00FE08D0">
      <w:pPr>
        <w:pStyle w:val="a3"/>
        <w:tabs>
          <w:tab w:val="left" w:pos="709"/>
        </w:tabs>
        <w:spacing w:after="0" w:line="276" w:lineRule="auto"/>
        <w:ind w:left="0" w:right="-1"/>
        <w:contextualSpacing/>
        <w:jc w:val="both"/>
        <w:rPr>
          <w:sz w:val="28"/>
          <w:szCs w:val="28"/>
        </w:rPr>
      </w:pPr>
    </w:p>
    <w:p w:rsidR="00E752BE" w:rsidRPr="005816F5" w:rsidRDefault="00095947" w:rsidP="00FE08D0">
      <w:pPr>
        <w:pStyle w:val="a3"/>
        <w:tabs>
          <w:tab w:val="left" w:pos="709"/>
          <w:tab w:val="left" w:pos="851"/>
        </w:tabs>
        <w:spacing w:after="0" w:line="276" w:lineRule="auto"/>
        <w:ind w:left="0" w:right="-1"/>
        <w:contextualSpacing/>
        <w:jc w:val="both"/>
        <w:rPr>
          <w:color w:val="FF0000"/>
          <w:sz w:val="28"/>
          <w:szCs w:val="28"/>
        </w:rPr>
      </w:pPr>
      <w:r w:rsidRPr="005816F5">
        <w:rPr>
          <w:sz w:val="28"/>
          <w:szCs w:val="28"/>
        </w:rPr>
        <w:tab/>
      </w:r>
      <w:r w:rsidR="005816F5" w:rsidRPr="005816F5">
        <w:rPr>
          <w:sz w:val="28"/>
          <w:szCs w:val="28"/>
        </w:rPr>
        <w:t xml:space="preserve">1. </w:t>
      </w:r>
      <w:r w:rsidR="00E752BE" w:rsidRPr="005816F5">
        <w:rPr>
          <w:sz w:val="28"/>
          <w:szCs w:val="28"/>
        </w:rPr>
        <w:t xml:space="preserve">В нарушение статьи 69.2 Бюджетного кодекса РФ, </w:t>
      </w:r>
      <w:r w:rsidR="00D47900" w:rsidRPr="005816F5">
        <w:rPr>
          <w:sz w:val="28"/>
          <w:szCs w:val="28"/>
        </w:rPr>
        <w:t>пункт</w:t>
      </w:r>
      <w:r w:rsidR="00B8157D" w:rsidRPr="005816F5">
        <w:rPr>
          <w:sz w:val="28"/>
          <w:szCs w:val="28"/>
        </w:rPr>
        <w:t>а</w:t>
      </w:r>
      <w:r w:rsidR="00D47900" w:rsidRPr="005816F5">
        <w:rPr>
          <w:sz w:val="28"/>
          <w:szCs w:val="28"/>
        </w:rPr>
        <w:t xml:space="preserve"> 2.2 «Положения о формировании муниципального задания в отношении муниципальных учреждений города Сарова и финансового обеспечения выполнения муниципального задания», утвержденного постановлением Администрации города Сарова от 10.11.2015 г. № 3728 </w:t>
      </w:r>
      <w:r w:rsidR="00E752BE" w:rsidRPr="005816F5">
        <w:rPr>
          <w:sz w:val="28"/>
          <w:szCs w:val="28"/>
        </w:rPr>
        <w:t>в муниципальн</w:t>
      </w:r>
      <w:r w:rsidR="00FF1372" w:rsidRPr="005816F5">
        <w:rPr>
          <w:sz w:val="28"/>
          <w:szCs w:val="28"/>
        </w:rPr>
        <w:t>ых</w:t>
      </w:r>
      <w:r w:rsidR="00E752BE" w:rsidRPr="005816F5">
        <w:rPr>
          <w:sz w:val="28"/>
          <w:szCs w:val="28"/>
        </w:rPr>
        <w:t xml:space="preserve"> задани</w:t>
      </w:r>
      <w:r w:rsidR="00FF1372" w:rsidRPr="005816F5">
        <w:rPr>
          <w:sz w:val="28"/>
          <w:szCs w:val="28"/>
        </w:rPr>
        <w:t>ях</w:t>
      </w:r>
      <w:r w:rsidR="00E752BE" w:rsidRPr="005816F5">
        <w:rPr>
          <w:sz w:val="28"/>
          <w:szCs w:val="28"/>
        </w:rPr>
        <w:t>, в нормативных правовых актах Учреждения не указан порядок оказания услуги, а именно: сколько часов в неделю должна предоставляться услуга, период предоставления услуги, по какому основанию происходит отбор желающих</w:t>
      </w:r>
      <w:r w:rsidR="005816F5" w:rsidRPr="005816F5">
        <w:rPr>
          <w:sz w:val="28"/>
          <w:szCs w:val="28"/>
        </w:rPr>
        <w:t>.</w:t>
      </w:r>
    </w:p>
    <w:p w:rsidR="001975D1" w:rsidRPr="005816F5" w:rsidRDefault="00602C35" w:rsidP="00FE08D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момент проверки в</w:t>
      </w:r>
      <w:r w:rsidR="00612488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публичном доступе отсутствовала информация о бесплатн</w:t>
      </w:r>
      <w:r w:rsidR="0033317F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ом предоставлении </w:t>
      </w:r>
      <w:r w:rsidR="00612488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услуг</w:t>
      </w:r>
      <w:r w:rsidR="0033317F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33317F" w:rsidRPr="005816F5">
        <w:rPr>
          <w:rFonts w:ascii="Times New Roman" w:hAnsi="Times New Roman" w:cs="Times New Roman"/>
          <w:sz w:val="28"/>
          <w:szCs w:val="28"/>
        </w:rPr>
        <w:t>«Организация деятельности клубных формирований и формирований самодеятельного народного творчества»</w:t>
      </w:r>
      <w:r w:rsidR="00612488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предоставляем</w:t>
      </w:r>
      <w:r w:rsidR="0033317F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="00612488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12488" w:rsidRPr="005816F5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="00612488" w:rsidRPr="005816F5">
        <w:rPr>
          <w:rFonts w:ascii="Times New Roman" w:hAnsi="Times New Roman" w:cs="Times New Roman"/>
          <w:sz w:val="28"/>
          <w:szCs w:val="28"/>
        </w:rPr>
        <w:t>ЦРКиИс</w:t>
      </w:r>
      <w:proofErr w:type="spellEnd"/>
      <w:r w:rsidR="00732259" w:rsidRPr="005816F5">
        <w:rPr>
          <w:rFonts w:ascii="Times New Roman" w:hAnsi="Times New Roman" w:cs="Times New Roman"/>
          <w:sz w:val="28"/>
          <w:szCs w:val="28"/>
        </w:rPr>
        <w:t>.</w:t>
      </w:r>
    </w:p>
    <w:p w:rsidR="00EB4B6A" w:rsidRPr="005816F5" w:rsidRDefault="00EB4B6A" w:rsidP="00FE08D0">
      <w:pPr>
        <w:spacing w:after="0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44C0" w:rsidRPr="005816F5" w:rsidRDefault="002D44C0" w:rsidP="00FE08D0">
      <w:pPr>
        <w:spacing w:after="0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816F5">
        <w:rPr>
          <w:rFonts w:ascii="Times New Roman" w:hAnsi="Times New Roman" w:cs="Times New Roman"/>
          <w:sz w:val="28"/>
          <w:szCs w:val="28"/>
        </w:rPr>
        <w:t>2.</w:t>
      </w:r>
      <w:r w:rsidR="00EE2CDD" w:rsidRPr="005816F5">
        <w:rPr>
          <w:rFonts w:ascii="Times New Roman" w:hAnsi="Times New Roman" w:cs="Times New Roman"/>
          <w:sz w:val="28"/>
          <w:szCs w:val="28"/>
        </w:rPr>
        <w:t xml:space="preserve"> </w:t>
      </w:r>
      <w:r w:rsidRPr="005816F5">
        <w:rPr>
          <w:rFonts w:ascii="Times New Roman" w:hAnsi="Times New Roman" w:cs="Times New Roman"/>
          <w:sz w:val="28"/>
          <w:szCs w:val="28"/>
        </w:rPr>
        <w:t xml:space="preserve">С апреля по декабрь 2021 г. на территории детского парка по  улице Сосина работы: уборка территории, уборка снега, обработка </w:t>
      </w:r>
      <w:proofErr w:type="spellStart"/>
      <w:r w:rsidRPr="005816F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5816F5">
        <w:rPr>
          <w:rFonts w:ascii="Times New Roman" w:hAnsi="Times New Roman" w:cs="Times New Roman"/>
          <w:sz w:val="28"/>
          <w:szCs w:val="28"/>
        </w:rPr>
        <w:t xml:space="preserve"> материалами, сбор ТБО, покос, полив, санитарная вырубка, дезинсекция, дератизация, окрашивание МАФ, озеленение, стрижка кустарника не проводились, так как, Учреждение не имело возможности выполнить муниципальное задание по работе «Обеспечение сохранности и целостности историко-архитектурного комплекса, исторической среды и ландшафтов» </w:t>
      </w:r>
      <w:r w:rsidR="008E14DC" w:rsidRPr="005816F5">
        <w:rPr>
          <w:rFonts w:ascii="Times New Roman" w:hAnsi="Times New Roman" w:cs="Times New Roman"/>
          <w:sz w:val="28"/>
          <w:szCs w:val="28"/>
        </w:rPr>
        <w:t>на площади</w:t>
      </w:r>
      <w:r w:rsidRPr="005816F5">
        <w:rPr>
          <w:rFonts w:ascii="Times New Roman" w:hAnsi="Times New Roman" w:cs="Times New Roman"/>
          <w:sz w:val="28"/>
          <w:szCs w:val="28"/>
        </w:rPr>
        <w:t xml:space="preserve"> 35082 кв. метра в</w:t>
      </w:r>
      <w:r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связи со строительными работами</w:t>
      </w:r>
      <w:r w:rsidRPr="005816F5">
        <w:rPr>
          <w:rFonts w:ascii="Times New Roman" w:hAnsi="Times New Roman" w:cs="Times New Roman"/>
          <w:sz w:val="28"/>
          <w:szCs w:val="28"/>
        </w:rPr>
        <w:t xml:space="preserve"> на территории детского парка.</w:t>
      </w:r>
    </w:p>
    <w:p w:rsidR="002D44C0" w:rsidRPr="0055718F" w:rsidRDefault="002D44C0" w:rsidP="00FE08D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основании пункта 6 статьи 69.2 Бюджетного кодекса РФ, </w:t>
      </w:r>
      <w:hyperlink r:id="rId8" w:anchor="/document/97/476899/" w:history="1">
        <w:r w:rsidRPr="0055718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системного письма Минфина от 04.02.2020 № 02-06-07/6939</w:t>
        </w:r>
      </w:hyperlink>
      <w:r w:rsidRPr="0055718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anchor="/document/99/420354488/" w:history="1">
        <w:r w:rsidRPr="0055718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письма Минфина от 12.04.2016 № 02-01-09/20629</w:t>
        </w:r>
      </w:hyperlink>
      <w:r w:rsidRPr="0055718F">
        <w:rPr>
          <w:rFonts w:ascii="Times New Roman" w:hAnsi="Times New Roman" w:cs="Times New Roman"/>
          <w:sz w:val="28"/>
          <w:szCs w:val="28"/>
        </w:rPr>
        <w:t xml:space="preserve">, пункта 3.3.8. Соглашения  МБУК </w:t>
      </w:r>
      <w:proofErr w:type="spellStart"/>
      <w:r w:rsidRPr="0055718F">
        <w:rPr>
          <w:rFonts w:ascii="Times New Roman" w:hAnsi="Times New Roman" w:cs="Times New Roman"/>
          <w:sz w:val="28"/>
          <w:szCs w:val="28"/>
        </w:rPr>
        <w:t>ЦРКиИс</w:t>
      </w:r>
      <w:proofErr w:type="spellEnd"/>
      <w:r w:rsidRPr="005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718F">
        <w:rPr>
          <w:rFonts w:ascii="Times New Roman" w:hAnsi="Times New Roman" w:cs="Times New Roman"/>
          <w:sz w:val="28"/>
          <w:szCs w:val="28"/>
        </w:rPr>
        <w:t xml:space="preserve">средства в размере 192 883 руб. обязано возвратить в бюджет города Сарова в связи  с </w:t>
      </w:r>
      <w:proofErr w:type="spellStart"/>
      <w:r w:rsidRPr="0055718F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55718F">
        <w:rPr>
          <w:rFonts w:ascii="Times New Roman" w:hAnsi="Times New Roman" w:cs="Times New Roman"/>
          <w:sz w:val="28"/>
          <w:szCs w:val="28"/>
        </w:rPr>
        <w:t xml:space="preserve"> показателей в объеме</w:t>
      </w:r>
      <w:r w:rsidR="003F7C1C" w:rsidRPr="0055718F">
        <w:rPr>
          <w:rFonts w:ascii="Times New Roman" w:hAnsi="Times New Roman" w:cs="Times New Roman"/>
          <w:sz w:val="28"/>
          <w:szCs w:val="28"/>
        </w:rPr>
        <w:t xml:space="preserve"> </w:t>
      </w:r>
      <w:r w:rsidRPr="0055718F">
        <w:rPr>
          <w:rFonts w:ascii="Times New Roman" w:hAnsi="Times New Roman" w:cs="Times New Roman"/>
          <w:sz w:val="28"/>
          <w:szCs w:val="28"/>
        </w:rPr>
        <w:t>35 082 кв. метров, установленных муниципальным заданием на 2021 год по работе «Обеспечение сохранности и целостности историко-архитектурного комплекса, исторической среды и ландшафтов».</w:t>
      </w:r>
    </w:p>
    <w:p w:rsidR="008E14DC" w:rsidRPr="005816F5" w:rsidRDefault="008E14DC" w:rsidP="00FE08D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DF1" w:rsidRPr="005816F5" w:rsidRDefault="008E14DC" w:rsidP="00FE08D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6F5">
        <w:rPr>
          <w:rFonts w:ascii="Times New Roman" w:hAnsi="Times New Roman" w:cs="Times New Roman"/>
          <w:sz w:val="28"/>
          <w:szCs w:val="28"/>
        </w:rPr>
        <w:t xml:space="preserve">3. </w:t>
      </w:r>
      <w:r w:rsidR="00CA1DF1" w:rsidRPr="005816F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F1372" w:rsidRPr="005816F5">
        <w:rPr>
          <w:rFonts w:ascii="Times New Roman" w:hAnsi="Times New Roman" w:cs="Times New Roman"/>
          <w:sz w:val="28"/>
          <w:szCs w:val="28"/>
        </w:rPr>
        <w:t xml:space="preserve">в период 2019-2021 годов </w:t>
      </w:r>
      <w:r w:rsidR="00CA1DF1" w:rsidRPr="005816F5">
        <w:rPr>
          <w:rFonts w:ascii="Times New Roman" w:hAnsi="Times New Roman" w:cs="Times New Roman"/>
          <w:sz w:val="28"/>
          <w:szCs w:val="28"/>
        </w:rPr>
        <w:t xml:space="preserve">при </w:t>
      </w:r>
      <w:r w:rsidR="00694DF1" w:rsidRPr="005816F5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="00CA1DF1" w:rsidRPr="005816F5">
        <w:rPr>
          <w:rFonts w:ascii="Times New Roman" w:hAnsi="Times New Roman" w:cs="Times New Roman"/>
          <w:sz w:val="28"/>
          <w:szCs w:val="28"/>
        </w:rPr>
        <w:t>обоснований</w:t>
      </w:r>
      <w:r w:rsidR="00694DF1" w:rsidRPr="005816F5">
        <w:rPr>
          <w:rFonts w:ascii="Times New Roman" w:hAnsi="Times New Roman" w:cs="Times New Roman"/>
          <w:sz w:val="28"/>
          <w:szCs w:val="28"/>
        </w:rPr>
        <w:t xml:space="preserve"> расходов на оплату труда </w:t>
      </w:r>
      <w:r w:rsidR="00CA1DF1" w:rsidRPr="005816F5">
        <w:rPr>
          <w:rFonts w:ascii="Times New Roman" w:hAnsi="Times New Roman" w:cs="Times New Roman"/>
          <w:sz w:val="28"/>
          <w:szCs w:val="28"/>
        </w:rPr>
        <w:t>для составления плана финансово-хозяйственной деятельности</w:t>
      </w:r>
      <w:r w:rsidR="00FF1372" w:rsidRPr="005816F5">
        <w:rPr>
          <w:rFonts w:ascii="Times New Roman" w:hAnsi="Times New Roman" w:cs="Times New Roman"/>
          <w:sz w:val="28"/>
          <w:szCs w:val="28"/>
        </w:rPr>
        <w:t xml:space="preserve"> учитывало старые, утратившие силу нормативные документы</w:t>
      </w:r>
      <w:r w:rsidR="00436194" w:rsidRPr="005816F5">
        <w:rPr>
          <w:rFonts w:ascii="Times New Roman" w:hAnsi="Times New Roman" w:cs="Times New Roman"/>
          <w:sz w:val="28"/>
          <w:szCs w:val="28"/>
        </w:rPr>
        <w:t>, искажало расчеты</w:t>
      </w:r>
      <w:r w:rsidR="00FF1372" w:rsidRPr="005816F5">
        <w:rPr>
          <w:rFonts w:ascii="Times New Roman" w:hAnsi="Times New Roman" w:cs="Times New Roman"/>
          <w:sz w:val="28"/>
          <w:szCs w:val="28"/>
        </w:rPr>
        <w:t>.</w:t>
      </w:r>
    </w:p>
    <w:p w:rsidR="008E14DC" w:rsidRPr="005816F5" w:rsidRDefault="008E14DC" w:rsidP="00FE08D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6F5">
        <w:rPr>
          <w:rFonts w:ascii="Times New Roman" w:hAnsi="Times New Roman" w:cs="Times New Roman"/>
          <w:sz w:val="28"/>
          <w:szCs w:val="28"/>
        </w:rPr>
        <w:t>В нарушение  пункта 24 приказа Минфина России от 31.08.2018 г. №186н «О требованиях к составлению и утверждению плана</w:t>
      </w:r>
      <w:r w:rsidRPr="005816F5">
        <w:rPr>
          <w:rFonts w:ascii="Times New Roman" w:hAnsi="Times New Roman" w:cs="Times New Roman"/>
          <w:color w:val="222222"/>
          <w:sz w:val="28"/>
          <w:szCs w:val="28"/>
        </w:rPr>
        <w:t xml:space="preserve"> финансово-хозяйственной деятельности государственного (муниципального) учреждения», </w:t>
      </w:r>
      <w:r w:rsidRPr="005816F5">
        <w:rPr>
          <w:rFonts w:ascii="Times New Roman" w:hAnsi="Times New Roman" w:cs="Times New Roman"/>
          <w:sz w:val="28"/>
          <w:szCs w:val="28"/>
        </w:rPr>
        <w:t>пункта 26 приказа Минкультуры России от 23.12.2020 г. №1686 «Об утверждении Порядка составления и утверждения плана</w:t>
      </w:r>
      <w:r w:rsidRPr="005816F5">
        <w:rPr>
          <w:rFonts w:ascii="Times New Roman" w:hAnsi="Times New Roman" w:cs="Times New Roman"/>
          <w:color w:val="222222"/>
          <w:sz w:val="28"/>
          <w:szCs w:val="28"/>
        </w:rPr>
        <w:t xml:space="preserve"> финансово-хозяйственной деятельности федеральных государственного бюджетных учреждений, находящихся в ведении Министерства культуры Российской Федерации»,</w:t>
      </w:r>
      <w:r w:rsidRPr="005816F5">
        <w:rPr>
          <w:rFonts w:ascii="Times New Roman" w:hAnsi="Times New Roman" w:cs="Times New Roman"/>
          <w:sz w:val="28"/>
          <w:szCs w:val="28"/>
        </w:rPr>
        <w:t xml:space="preserve"> пункта 3.8. «Порядка составления и утверждения плана финансово-хозяйственной деятельности муниципального бюджетного учреждения», утвержденного постановлением Администрации г. Сарова от 18.12.2019 г. № 4198, Учреждение рассчитывает плановые показатели расходов на оплату труда не в соответствии с действующим штатным расписанием МБУК </w:t>
      </w:r>
      <w:proofErr w:type="spellStart"/>
      <w:r w:rsidRPr="005816F5">
        <w:rPr>
          <w:rFonts w:ascii="Times New Roman" w:hAnsi="Times New Roman" w:cs="Times New Roman"/>
          <w:sz w:val="28"/>
          <w:szCs w:val="28"/>
        </w:rPr>
        <w:t>ЦРКиИс</w:t>
      </w:r>
      <w:proofErr w:type="spellEnd"/>
      <w:r w:rsidRPr="005816F5">
        <w:rPr>
          <w:rFonts w:ascii="Times New Roman" w:hAnsi="Times New Roman" w:cs="Times New Roman"/>
          <w:sz w:val="28"/>
          <w:szCs w:val="28"/>
        </w:rPr>
        <w:t>,</w:t>
      </w:r>
      <w:r w:rsidRPr="005816F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16F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5816F5">
        <w:rPr>
          <w:rFonts w:ascii="Times New Roman" w:hAnsi="Times New Roman" w:cs="Times New Roman"/>
          <w:color w:val="222222"/>
          <w:sz w:val="28"/>
          <w:szCs w:val="28"/>
        </w:rPr>
        <w:t>директором Учреждения Тимофеевой Л.В.</w:t>
      </w:r>
      <w:r w:rsidR="00DB50A2" w:rsidRPr="005816F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600B1" w:rsidRPr="005816F5">
        <w:rPr>
          <w:rFonts w:ascii="Times New Roman" w:hAnsi="Times New Roman" w:cs="Times New Roman"/>
          <w:color w:val="222222"/>
          <w:sz w:val="28"/>
          <w:szCs w:val="28"/>
        </w:rPr>
        <w:t>на 2019, 2020, 2021 года</w:t>
      </w:r>
      <w:r w:rsidRPr="005816F5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5816F5">
        <w:rPr>
          <w:rFonts w:ascii="Times New Roman" w:hAnsi="Times New Roman" w:cs="Times New Roman"/>
          <w:sz w:val="28"/>
          <w:szCs w:val="28"/>
        </w:rPr>
        <w:t xml:space="preserve"> а в соответствии со штатным расписанием Учреждения от 01 января 2017 года.</w:t>
      </w:r>
    </w:p>
    <w:p w:rsidR="009B5425" w:rsidRPr="005816F5" w:rsidRDefault="009B5425" w:rsidP="00FE08D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425" w:rsidRPr="005816F5" w:rsidRDefault="009B5425" w:rsidP="00FE08D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F5">
        <w:rPr>
          <w:rFonts w:ascii="Times New Roman" w:hAnsi="Times New Roman" w:cs="Times New Roman"/>
          <w:sz w:val="28"/>
          <w:szCs w:val="28"/>
        </w:rPr>
        <w:t>4.</w:t>
      </w:r>
      <w:r w:rsidR="005816F5">
        <w:rPr>
          <w:rFonts w:ascii="Times New Roman" w:hAnsi="Times New Roman" w:cs="Times New Roman"/>
          <w:sz w:val="28"/>
          <w:szCs w:val="28"/>
        </w:rPr>
        <w:t xml:space="preserve"> </w:t>
      </w:r>
      <w:r w:rsidRPr="005816F5">
        <w:rPr>
          <w:rFonts w:ascii="Times New Roman" w:hAnsi="Times New Roman" w:cs="Times New Roman"/>
          <w:sz w:val="28"/>
          <w:szCs w:val="28"/>
        </w:rPr>
        <w:t xml:space="preserve"> В нарушение пункта 1 подпункта 17 статьи 93 Федерального закона от 05.04.2013 г.      N 44-ФЗ «О контрактной системе в сфере закупок товаров, работ, услуг для обеспечения государственных и муниципальных нужд» (далее – Закон № 44-ФЗ), Учреждение включило в контракт на проведение военно-исторической реконструкции «Весной 45-го» от 12.02.2020 г. № 0702 поставку продуктовых наборов для ветеранов ВОВ на общую сумму 1 467 400 руб. (667 наборов по цене 2200 руб.).</w:t>
      </w:r>
    </w:p>
    <w:p w:rsidR="009B5425" w:rsidRPr="005816F5" w:rsidRDefault="009B5425" w:rsidP="00FE08D0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F5">
        <w:rPr>
          <w:rFonts w:ascii="Times New Roman" w:hAnsi="Times New Roman" w:cs="Times New Roman"/>
          <w:sz w:val="28"/>
          <w:szCs w:val="28"/>
        </w:rPr>
        <w:lastRenderedPageBreak/>
        <w:t>Закупку продуктовых наборов для ветеранов ВОВ следовало осуществить по другому основанию Закона № 44-ФЗ конкурентным способом.</w:t>
      </w:r>
    </w:p>
    <w:p w:rsidR="009B5425" w:rsidRPr="005816F5" w:rsidRDefault="009B5425" w:rsidP="00FE08D0">
      <w:pPr>
        <w:pStyle w:val="copyright-info"/>
        <w:spacing w:before="0" w:beforeAutospacing="0" w:after="0" w:afterAutospacing="0" w:line="276" w:lineRule="auto"/>
        <w:ind w:right="-1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816F5">
        <w:rPr>
          <w:color w:val="222222"/>
          <w:sz w:val="28"/>
          <w:szCs w:val="28"/>
        </w:rPr>
        <w:t>В нарушение статей 1, 6</w:t>
      </w:r>
      <w:r w:rsidRPr="005816F5">
        <w:rPr>
          <w:sz w:val="28"/>
          <w:szCs w:val="28"/>
        </w:rPr>
        <w:t xml:space="preserve"> Закона № 44-ФЗ</w:t>
      </w:r>
      <w:r w:rsidRPr="005816F5">
        <w:rPr>
          <w:color w:val="222222"/>
          <w:sz w:val="28"/>
          <w:szCs w:val="28"/>
        </w:rPr>
        <w:t xml:space="preserve"> не соблюден принцип эффективности использования бюджетных средств.</w:t>
      </w:r>
    </w:p>
    <w:p w:rsidR="00436194" w:rsidRPr="005816F5" w:rsidRDefault="00436194" w:rsidP="00FE08D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425" w:rsidRPr="005816F5" w:rsidRDefault="009B5425" w:rsidP="00FE08D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F5">
        <w:rPr>
          <w:rFonts w:ascii="Times New Roman" w:hAnsi="Times New Roman" w:cs="Times New Roman"/>
          <w:sz w:val="28"/>
          <w:szCs w:val="28"/>
        </w:rPr>
        <w:t>5.</w:t>
      </w:r>
      <w:r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25E41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основании</w:t>
      </w:r>
      <w:r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подпункт</w:t>
      </w:r>
      <w:r w:rsidR="00F25E41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пункта 1 статьи 3 Закона № 44-ФЗ з</w:t>
      </w:r>
      <w:r w:rsidRPr="005816F5">
        <w:rPr>
          <w:rFonts w:ascii="Times New Roman" w:hAnsi="Times New Roman" w:cs="Times New Roman"/>
          <w:sz w:val="28"/>
          <w:szCs w:val="28"/>
        </w:rPr>
        <w:t xml:space="preserve">акупка начинается с определения поставщика либо с заключения контракта и завершается исполнением обязательств сторонами контракта. </w:t>
      </w:r>
    </w:p>
    <w:p w:rsidR="009B5425" w:rsidRPr="005816F5" w:rsidRDefault="009B5425" w:rsidP="00FE08D0">
      <w:pPr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16F5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</w:t>
      </w:r>
      <w:r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подпункта 3 пункта 1 статьи 3 Закона № 44-ФЗ Учреждение приняло услуги, оказанные ранее даты заключения контрактов в сумме </w:t>
      </w:r>
      <w:r w:rsidRPr="005816F5">
        <w:rPr>
          <w:rFonts w:ascii="Times New Roman" w:hAnsi="Times New Roman" w:cs="Times New Roman"/>
          <w:sz w:val="28"/>
          <w:szCs w:val="28"/>
        </w:rPr>
        <w:t xml:space="preserve">200 000 руб. </w:t>
      </w:r>
    </w:p>
    <w:p w:rsidR="00032B28" w:rsidRPr="005816F5" w:rsidRDefault="00032B28" w:rsidP="00FE08D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6F5">
        <w:rPr>
          <w:rFonts w:ascii="Times New Roman" w:hAnsi="Times New Roman" w:cs="Times New Roman"/>
          <w:sz w:val="28"/>
          <w:szCs w:val="28"/>
        </w:rPr>
        <w:t xml:space="preserve">6. </w:t>
      </w:r>
      <w:r w:rsidR="004B45A8" w:rsidRPr="005816F5">
        <w:rPr>
          <w:rFonts w:ascii="Times New Roman" w:hAnsi="Times New Roman" w:cs="Times New Roman"/>
          <w:sz w:val="28"/>
          <w:szCs w:val="28"/>
        </w:rPr>
        <w:t xml:space="preserve"> </w:t>
      </w:r>
      <w:r w:rsidR="00E43BDF" w:rsidRPr="005816F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43BDF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недобросовестной приемки услуг по контракту</w:t>
      </w:r>
      <w:r w:rsidR="00E43BDF" w:rsidRPr="00581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E43BDF" w:rsidRPr="005816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16.12.2019 г. № 1612  </w:t>
      </w:r>
      <w:r w:rsidRPr="005816F5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Pr="005816F5">
        <w:rPr>
          <w:rFonts w:ascii="Times New Roman" w:hAnsi="Times New Roman" w:cs="Times New Roman"/>
          <w:sz w:val="28"/>
          <w:szCs w:val="28"/>
        </w:rPr>
        <w:t>ЦРКиИс</w:t>
      </w:r>
      <w:proofErr w:type="spellEnd"/>
      <w:r w:rsidRPr="00581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недополучило услугу на сумму 80 500 руб., это, согласно статье 34 Бюджетного кодекса РФ, является неэффективными расходами. </w:t>
      </w:r>
    </w:p>
    <w:p w:rsidR="00D47900" w:rsidRPr="005816F5" w:rsidRDefault="00D47900" w:rsidP="0055718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7900" w:rsidRPr="005816F5" w:rsidRDefault="00D47900" w:rsidP="00FE08D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470" w:rsidRPr="005816F5" w:rsidRDefault="00024470" w:rsidP="00FE08D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D47900" w:rsidRPr="005816F5" w:rsidTr="00024470">
        <w:tc>
          <w:tcPr>
            <w:tcW w:w="9747" w:type="dxa"/>
          </w:tcPr>
          <w:p w:rsidR="00EE68ED" w:rsidRPr="005816F5" w:rsidRDefault="00024470" w:rsidP="00FE08D0">
            <w:pPr>
              <w:pStyle w:val="a8"/>
              <w:tabs>
                <w:tab w:val="left" w:pos="284"/>
                <w:tab w:val="left" w:pos="705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E68ED" w:rsidRPr="005816F5">
              <w:rPr>
                <w:rFonts w:ascii="Times New Roman" w:hAnsi="Times New Roman" w:cs="Times New Roman"/>
                <w:sz w:val="28"/>
                <w:szCs w:val="28"/>
              </w:rPr>
              <w:t>По итогам проведенного контрольного мероприятия в соответствии с Положением о КСП, а также в порядке информации направлены:</w:t>
            </w:r>
          </w:p>
          <w:p w:rsidR="00EE68ED" w:rsidRPr="005816F5" w:rsidRDefault="00EE68ED" w:rsidP="00FE08D0">
            <w:pPr>
              <w:pStyle w:val="2"/>
              <w:numPr>
                <w:ilvl w:val="0"/>
                <w:numId w:val="2"/>
              </w:numPr>
              <w:tabs>
                <w:tab w:val="clear" w:pos="1128"/>
                <w:tab w:val="num" w:pos="0"/>
              </w:tabs>
              <w:spacing w:after="0" w:line="276" w:lineRule="auto"/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>в Городскую Думу города Сарова –</w:t>
            </w:r>
            <w:r w:rsidR="00024470"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>информация;</w:t>
            </w:r>
          </w:p>
          <w:p w:rsidR="00024470" w:rsidRPr="005816F5" w:rsidRDefault="00024470" w:rsidP="00FE08D0">
            <w:pPr>
              <w:pStyle w:val="ad"/>
              <w:numPr>
                <w:ilvl w:val="0"/>
                <w:numId w:val="2"/>
              </w:numPr>
              <w:tabs>
                <w:tab w:val="clear" w:pos="1128"/>
                <w:tab w:val="num" w:pos="142"/>
              </w:tabs>
              <w:ind w:left="0" w:right="-1" w:firstLine="0"/>
              <w:jc w:val="left"/>
            </w:pPr>
            <w:r w:rsidRPr="005816F5">
              <w:rPr>
                <w:color w:val="000000"/>
              </w:rPr>
              <w:t>в Департамент культуры и искусства Администрации</w:t>
            </w:r>
            <w:r w:rsidR="005816F5" w:rsidRPr="005816F5">
              <w:rPr>
                <w:color w:val="000000"/>
              </w:rPr>
              <w:t xml:space="preserve"> </w:t>
            </w:r>
            <w:r w:rsidRPr="005816F5">
              <w:rPr>
                <w:color w:val="000000"/>
              </w:rPr>
              <w:t xml:space="preserve"> г. </w:t>
            </w:r>
            <w:proofErr w:type="spellStart"/>
            <w:r w:rsidRPr="005816F5">
              <w:rPr>
                <w:color w:val="000000"/>
              </w:rPr>
              <w:t>Саров</w:t>
            </w:r>
            <w:proofErr w:type="spellEnd"/>
            <w:r w:rsidR="005816F5" w:rsidRPr="005816F5">
              <w:rPr>
                <w:color w:val="000000"/>
              </w:rPr>
              <w:t xml:space="preserve"> </w:t>
            </w:r>
            <w:r w:rsidRPr="005816F5">
              <w:rPr>
                <w:color w:val="000000"/>
              </w:rPr>
              <w:t xml:space="preserve"> </w:t>
            </w:r>
            <w:r w:rsidRPr="005816F5">
              <w:t>–</w:t>
            </w:r>
          </w:p>
          <w:p w:rsidR="00EE68ED" w:rsidRPr="005816F5" w:rsidRDefault="005816F5" w:rsidP="00FE08D0">
            <w:pPr>
              <w:pStyle w:val="2"/>
              <w:tabs>
                <w:tab w:val="left" w:pos="720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E68ED" w:rsidRPr="005816F5">
              <w:rPr>
                <w:rFonts w:ascii="Times New Roman" w:hAnsi="Times New Roman" w:cs="Times New Roman"/>
                <w:sz w:val="28"/>
                <w:szCs w:val="28"/>
              </w:rPr>
              <w:t>представление;</w:t>
            </w:r>
          </w:p>
          <w:p w:rsidR="00EE68ED" w:rsidRPr="005816F5" w:rsidRDefault="00024470" w:rsidP="00FE08D0">
            <w:pPr>
              <w:pStyle w:val="2"/>
              <w:numPr>
                <w:ilvl w:val="0"/>
                <w:numId w:val="2"/>
              </w:numPr>
              <w:tabs>
                <w:tab w:val="clear" w:pos="1128"/>
                <w:tab w:val="num" w:pos="142"/>
              </w:tabs>
              <w:spacing w:after="0" w:line="276" w:lineRule="auto"/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16F5"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proofErr w:type="spellStart"/>
            <w:r w:rsidR="00EE68ED" w:rsidRPr="005816F5">
              <w:rPr>
                <w:rFonts w:ascii="Times New Roman" w:hAnsi="Times New Roman" w:cs="Times New Roman"/>
                <w:sz w:val="28"/>
                <w:szCs w:val="28"/>
              </w:rPr>
              <w:t>ЦРКи</w:t>
            </w: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="00EE68ED"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представление;</w:t>
            </w:r>
          </w:p>
          <w:p w:rsidR="005816F5" w:rsidRPr="005816F5" w:rsidRDefault="00EE68ED" w:rsidP="00FE08D0">
            <w:pPr>
              <w:pStyle w:val="2"/>
              <w:numPr>
                <w:ilvl w:val="0"/>
                <w:numId w:val="2"/>
              </w:numPr>
              <w:tabs>
                <w:tab w:val="clear" w:pos="1128"/>
                <w:tab w:val="left" w:pos="705"/>
              </w:tabs>
              <w:spacing w:after="0" w:line="276" w:lineRule="auto"/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>в Прокуратуру ЗАТО г.</w:t>
            </w:r>
            <w:r w:rsidR="005816F5"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5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70" w:rsidRPr="005816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70"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5816F5"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024470" w:rsidRPr="005816F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70" w:rsidRPr="005816F5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  <w:p w:rsidR="00EE68ED" w:rsidRPr="005816F5" w:rsidRDefault="005816F5" w:rsidP="00FE08D0">
            <w:pPr>
              <w:pStyle w:val="2"/>
              <w:tabs>
                <w:tab w:val="left" w:pos="705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E68ED" w:rsidRPr="005816F5">
              <w:rPr>
                <w:rFonts w:ascii="Times New Roman" w:hAnsi="Times New Roman" w:cs="Times New Roman"/>
                <w:sz w:val="28"/>
                <w:szCs w:val="28"/>
              </w:rPr>
              <w:t>проверки.</w:t>
            </w:r>
          </w:p>
          <w:p w:rsidR="00D47900" w:rsidRPr="005816F5" w:rsidRDefault="00D47900" w:rsidP="00FE08D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4470" w:rsidRPr="005816F5" w:rsidTr="00024470">
        <w:tc>
          <w:tcPr>
            <w:tcW w:w="9747" w:type="dxa"/>
          </w:tcPr>
          <w:p w:rsidR="00024470" w:rsidRPr="005816F5" w:rsidRDefault="00024470" w:rsidP="00EE68ED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900" w:rsidRPr="005816F5" w:rsidRDefault="00D47900" w:rsidP="00BC1849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7900" w:rsidRPr="005816F5" w:rsidSect="001F1AAD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A3" w:rsidRDefault="005D71A3" w:rsidP="00736816">
      <w:pPr>
        <w:spacing w:after="0" w:line="240" w:lineRule="auto"/>
      </w:pPr>
      <w:r>
        <w:separator/>
      </w:r>
    </w:p>
  </w:endnote>
  <w:endnote w:type="continuationSeparator" w:id="0">
    <w:p w:rsidR="005D71A3" w:rsidRDefault="005D71A3" w:rsidP="0073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855"/>
      <w:docPartObj>
        <w:docPartGallery w:val="Page Numbers (Bottom of Page)"/>
        <w:docPartUnique/>
      </w:docPartObj>
    </w:sdtPr>
    <w:sdtContent>
      <w:p w:rsidR="00736816" w:rsidRDefault="00736816">
        <w:pPr>
          <w:pStyle w:val="ab"/>
          <w:jc w:val="center"/>
        </w:pPr>
      </w:p>
      <w:p w:rsidR="00736816" w:rsidRDefault="000F7687">
        <w:pPr>
          <w:pStyle w:val="ab"/>
          <w:jc w:val="center"/>
        </w:pPr>
        <w:fldSimple w:instr=" PAGE   \* MERGEFORMAT ">
          <w:r w:rsidR="0055718F">
            <w:rPr>
              <w:noProof/>
            </w:rPr>
            <w:t>2</w:t>
          </w:r>
        </w:fldSimple>
      </w:p>
    </w:sdtContent>
  </w:sdt>
  <w:p w:rsidR="00736816" w:rsidRDefault="007368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A3" w:rsidRDefault="005D71A3" w:rsidP="00736816">
      <w:pPr>
        <w:spacing w:after="0" w:line="240" w:lineRule="auto"/>
      </w:pPr>
      <w:r>
        <w:separator/>
      </w:r>
    </w:p>
  </w:footnote>
  <w:footnote w:type="continuationSeparator" w:id="0">
    <w:p w:rsidR="005D71A3" w:rsidRDefault="005D71A3" w:rsidP="0073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1DF"/>
    <w:multiLevelType w:val="hybridMultilevel"/>
    <w:tmpl w:val="5ED483FE"/>
    <w:lvl w:ilvl="0" w:tplc="B6985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2BE"/>
    <w:rsid w:val="00024470"/>
    <w:rsid w:val="00032B28"/>
    <w:rsid w:val="00095947"/>
    <w:rsid w:val="000F7687"/>
    <w:rsid w:val="001975D1"/>
    <w:rsid w:val="001F1AAD"/>
    <w:rsid w:val="00207491"/>
    <w:rsid w:val="00225051"/>
    <w:rsid w:val="002741F5"/>
    <w:rsid w:val="002A28FA"/>
    <w:rsid w:val="002A3543"/>
    <w:rsid w:val="002D44C0"/>
    <w:rsid w:val="002E03FD"/>
    <w:rsid w:val="0033317F"/>
    <w:rsid w:val="003600B1"/>
    <w:rsid w:val="003756F1"/>
    <w:rsid w:val="003B5716"/>
    <w:rsid w:val="003E6412"/>
    <w:rsid w:val="003F7C1C"/>
    <w:rsid w:val="00436194"/>
    <w:rsid w:val="00443A7E"/>
    <w:rsid w:val="004928CE"/>
    <w:rsid w:val="004973E7"/>
    <w:rsid w:val="004A2904"/>
    <w:rsid w:val="004B45A8"/>
    <w:rsid w:val="0051526D"/>
    <w:rsid w:val="0053259A"/>
    <w:rsid w:val="0055718F"/>
    <w:rsid w:val="005816F5"/>
    <w:rsid w:val="005D71A3"/>
    <w:rsid w:val="00602C35"/>
    <w:rsid w:val="00612488"/>
    <w:rsid w:val="00694DF1"/>
    <w:rsid w:val="006C6596"/>
    <w:rsid w:val="006E1E97"/>
    <w:rsid w:val="00732259"/>
    <w:rsid w:val="00736816"/>
    <w:rsid w:val="0073693B"/>
    <w:rsid w:val="007E47F8"/>
    <w:rsid w:val="008E14DC"/>
    <w:rsid w:val="009257A0"/>
    <w:rsid w:val="009B5425"/>
    <w:rsid w:val="009C1F1E"/>
    <w:rsid w:val="00A8718F"/>
    <w:rsid w:val="00A95B1B"/>
    <w:rsid w:val="00AA6A5F"/>
    <w:rsid w:val="00B4684F"/>
    <w:rsid w:val="00B8157D"/>
    <w:rsid w:val="00BC1849"/>
    <w:rsid w:val="00C071CF"/>
    <w:rsid w:val="00C1105F"/>
    <w:rsid w:val="00CA1DF1"/>
    <w:rsid w:val="00D47900"/>
    <w:rsid w:val="00DB50A2"/>
    <w:rsid w:val="00DF6A40"/>
    <w:rsid w:val="00E43BDF"/>
    <w:rsid w:val="00E752BE"/>
    <w:rsid w:val="00E8700B"/>
    <w:rsid w:val="00EB429D"/>
    <w:rsid w:val="00EB4B6A"/>
    <w:rsid w:val="00EE2CDD"/>
    <w:rsid w:val="00EE68ED"/>
    <w:rsid w:val="00F25E41"/>
    <w:rsid w:val="00F4567B"/>
    <w:rsid w:val="00F85A84"/>
    <w:rsid w:val="00F86D5F"/>
    <w:rsid w:val="00FE08D0"/>
    <w:rsid w:val="00FF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1"/>
  </w:style>
  <w:style w:type="paragraph" w:styleId="3">
    <w:name w:val="heading 3"/>
    <w:basedOn w:val="a"/>
    <w:next w:val="a"/>
    <w:link w:val="30"/>
    <w:uiPriority w:val="99"/>
    <w:qFormat/>
    <w:rsid w:val="00E752B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52BE"/>
    <w:pPr>
      <w:keepNext/>
      <w:tabs>
        <w:tab w:val="left" w:pos="3675"/>
      </w:tabs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Body Text Indent"/>
    <w:basedOn w:val="a"/>
    <w:link w:val="a4"/>
    <w:rsid w:val="00E75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3"/>
    <w:rsid w:val="00E75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52BE"/>
    <w:rPr>
      <w:rFonts w:ascii="Cambria" w:eastAsia="Times New Roman" w:hAnsi="Cambria" w:cs="Cambria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52BE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5">
    <w:name w:val="Normal (Web)"/>
    <w:basedOn w:val="a"/>
    <w:rsid w:val="00E7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D44C0"/>
    <w:rPr>
      <w:color w:val="0000FF"/>
      <w:u w:val="single"/>
    </w:rPr>
  </w:style>
  <w:style w:type="table" w:styleId="a7">
    <w:name w:val="Table Grid"/>
    <w:basedOn w:val="a1"/>
    <w:uiPriority w:val="59"/>
    <w:rsid w:val="00EE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5A84"/>
    <w:pPr>
      <w:ind w:left="720"/>
      <w:contextualSpacing/>
    </w:pPr>
  </w:style>
  <w:style w:type="paragraph" w:customStyle="1" w:styleId="copyright-info">
    <w:name w:val="copyright-info"/>
    <w:basedOn w:val="a"/>
    <w:rsid w:val="009B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3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6816"/>
  </w:style>
  <w:style w:type="paragraph" w:styleId="ab">
    <w:name w:val="footer"/>
    <w:basedOn w:val="a"/>
    <w:link w:val="ac"/>
    <w:uiPriority w:val="99"/>
    <w:unhideWhenUsed/>
    <w:rsid w:val="0073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816"/>
  </w:style>
  <w:style w:type="paragraph" w:styleId="2">
    <w:name w:val="Body Text Indent 2"/>
    <w:basedOn w:val="a"/>
    <w:link w:val="20"/>
    <w:uiPriority w:val="99"/>
    <w:rsid w:val="00EE68ED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E68ED"/>
    <w:rPr>
      <w:rFonts w:ascii="Calibri" w:eastAsia="Times New Roman" w:hAnsi="Calibri" w:cs="Calibri"/>
      <w:lang w:eastAsia="ru-RU"/>
    </w:rPr>
  </w:style>
  <w:style w:type="paragraph" w:customStyle="1" w:styleId="ad">
    <w:name w:val="адрес"/>
    <w:basedOn w:val="a"/>
    <w:rsid w:val="000244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us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52F52-D1DC-48B1-A404-23983ABF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Вешнякова О.Н.</cp:lastModifiedBy>
  <cp:revision>8</cp:revision>
  <cp:lastPrinted>2022-03-02T08:49:00Z</cp:lastPrinted>
  <dcterms:created xsi:type="dcterms:W3CDTF">2022-03-01T11:58:00Z</dcterms:created>
  <dcterms:modified xsi:type="dcterms:W3CDTF">2022-03-03T08:35:00Z</dcterms:modified>
</cp:coreProperties>
</file>