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9B" w:rsidRDefault="0099269B" w:rsidP="0099269B">
      <w:pPr>
        <w:pStyle w:val="Avtorbold"/>
        <w:jc w:val="center"/>
        <w:rPr>
          <w:rFonts w:ascii="Times New Roman" w:hAnsi="Times New Roman" w:cs="Times New Roman"/>
          <w:bCs w:val="0"/>
          <w:sz w:val="32"/>
          <w:szCs w:val="24"/>
        </w:rPr>
      </w:pPr>
      <w:r>
        <w:rPr>
          <w:rFonts w:ascii="Times New Roman" w:hAnsi="Times New Roman" w:cs="Times New Roman"/>
          <w:bCs w:val="0"/>
          <w:sz w:val="32"/>
          <w:szCs w:val="24"/>
        </w:rPr>
        <w:t xml:space="preserve">Отчет о работе депутата А. Волгина за 2023 год, </w:t>
      </w:r>
    </w:p>
    <w:p w:rsidR="0099269B" w:rsidRDefault="0099269B" w:rsidP="0099269B">
      <w:pPr>
        <w:pStyle w:val="Avtorbold"/>
        <w:jc w:val="center"/>
        <w:rPr>
          <w:rFonts w:ascii="Times New Roman" w:hAnsi="Times New Roman" w:cs="Times New Roman"/>
          <w:bCs w:val="0"/>
          <w:sz w:val="32"/>
          <w:szCs w:val="24"/>
        </w:rPr>
      </w:pPr>
      <w:r>
        <w:rPr>
          <w:rFonts w:ascii="Times New Roman" w:hAnsi="Times New Roman" w:cs="Times New Roman"/>
          <w:bCs w:val="0"/>
          <w:sz w:val="32"/>
          <w:szCs w:val="24"/>
        </w:rPr>
        <w:t>опубликованный в газете «Голос Сарова»</w:t>
      </w:r>
    </w:p>
    <w:p w:rsidR="0099269B" w:rsidRDefault="0099269B" w:rsidP="0099269B">
      <w:pPr>
        <w:pStyle w:val="Avtorbold"/>
        <w:jc w:val="center"/>
        <w:rPr>
          <w:rFonts w:ascii="Times New Roman" w:hAnsi="Times New Roman" w:cs="Times New Roman"/>
          <w:bCs w:val="0"/>
          <w:sz w:val="32"/>
          <w:szCs w:val="24"/>
        </w:rPr>
      </w:pPr>
      <w:r>
        <w:rPr>
          <w:rFonts w:ascii="Times New Roman" w:hAnsi="Times New Roman" w:cs="Times New Roman"/>
          <w:bCs w:val="0"/>
          <w:sz w:val="32"/>
          <w:szCs w:val="24"/>
        </w:rPr>
        <w:t>№ 7 от 10 апреля 2024 года</w:t>
      </w:r>
    </w:p>
    <w:p w:rsidR="0099269B" w:rsidRDefault="0099269B" w:rsidP="00955BB0">
      <w:pPr>
        <w:pStyle w:val="Avtorbold"/>
        <w:jc w:val="left"/>
        <w:rPr>
          <w:rFonts w:ascii="Times New Roman" w:hAnsi="Times New Roman" w:cs="Times New Roman"/>
          <w:bCs w:val="0"/>
          <w:sz w:val="32"/>
          <w:szCs w:val="24"/>
        </w:rPr>
      </w:pPr>
    </w:p>
    <w:p w:rsidR="0099269B" w:rsidRDefault="0099269B" w:rsidP="00955BB0">
      <w:pPr>
        <w:pStyle w:val="Avtorbold"/>
        <w:jc w:val="left"/>
        <w:rPr>
          <w:rFonts w:ascii="Times New Roman" w:hAnsi="Times New Roman" w:cs="Times New Roman"/>
          <w:bCs w:val="0"/>
          <w:sz w:val="32"/>
          <w:szCs w:val="24"/>
        </w:rPr>
      </w:pPr>
    </w:p>
    <w:p w:rsidR="00955BB0" w:rsidRPr="00955BB0" w:rsidRDefault="00955BB0" w:rsidP="00955BB0">
      <w:pPr>
        <w:pStyle w:val="Avtorbold"/>
        <w:jc w:val="left"/>
        <w:rPr>
          <w:rFonts w:ascii="Times New Roman" w:hAnsi="Times New Roman" w:cs="Times New Roman"/>
          <w:bCs w:val="0"/>
          <w:sz w:val="32"/>
          <w:szCs w:val="24"/>
        </w:rPr>
      </w:pPr>
      <w:r w:rsidRPr="00955BB0">
        <w:rPr>
          <w:rFonts w:ascii="Times New Roman" w:hAnsi="Times New Roman" w:cs="Times New Roman"/>
          <w:bCs w:val="0"/>
          <w:sz w:val="32"/>
          <w:szCs w:val="24"/>
        </w:rPr>
        <w:t>Алексей Волгин: «Активность избирателей растёт, и это радует!»</w:t>
      </w:r>
    </w:p>
    <w:p w:rsidR="00955BB0" w:rsidRPr="00955BB0" w:rsidRDefault="00955BB0" w:rsidP="00955BB0">
      <w:pPr>
        <w:pStyle w:val="Avtorbold"/>
        <w:jc w:val="left"/>
        <w:rPr>
          <w:rFonts w:ascii="Times New Roman" w:hAnsi="Times New Roman" w:cs="Times New Roman"/>
          <w:b w:val="0"/>
          <w:bCs w:val="0"/>
          <w:sz w:val="24"/>
          <w:szCs w:val="24"/>
        </w:rPr>
      </w:pPr>
    </w:p>
    <w:p w:rsidR="00955BB0" w:rsidRPr="00955BB0" w:rsidRDefault="00955BB0" w:rsidP="00955BB0">
      <w:pPr>
        <w:pStyle w:val="Avtorbold"/>
        <w:rPr>
          <w:rStyle w:val="a3"/>
          <w:rFonts w:ascii="Times New Roman" w:hAnsi="Times New Roman" w:cs="Times New Roman"/>
          <w:b w:val="0"/>
          <w:bCs w:val="0"/>
        </w:rPr>
      </w:pPr>
      <w:r w:rsidRPr="00955BB0">
        <w:rPr>
          <w:rStyle w:val="a3"/>
          <w:rFonts w:ascii="Times New Roman" w:hAnsi="Times New Roman" w:cs="Times New Roman"/>
          <w:b w:val="0"/>
          <w:bCs w:val="0"/>
        </w:rPr>
        <w:t>Быть депутатом Городской думы – значит, понимать, какими заботами живут избиратели, заботиться о благоустройстве округа, оказывать адресную помощь и в то же время мыслить в масштабах всего города, региона и всего государства. О депутатской работе в 2023­м году поговорили с Алексеем Волгиным.</w:t>
      </w:r>
    </w:p>
    <w:p w:rsidR="003C662A" w:rsidRPr="00955BB0" w:rsidRDefault="003C662A">
      <w:pPr>
        <w:rPr>
          <w:rFonts w:ascii="Times New Roman" w:hAnsi="Times New Roman" w:cs="Times New Roman"/>
          <w:sz w:val="24"/>
          <w:szCs w:val="24"/>
        </w:rPr>
      </w:pPr>
    </w:p>
    <w:p w:rsidR="00955BB0" w:rsidRPr="00955BB0" w:rsidRDefault="00955BB0" w:rsidP="00955BB0">
      <w:pPr>
        <w:pStyle w:val="text"/>
        <w:rPr>
          <w:rStyle w:val="a4"/>
          <w:rFonts w:ascii="Times New Roman" w:hAnsi="Times New Roman" w:cs="Times New Roman"/>
          <w:b/>
          <w:bCs/>
          <w:i/>
          <w:iCs/>
          <w:sz w:val="24"/>
          <w:szCs w:val="24"/>
        </w:rPr>
      </w:pPr>
      <w:r w:rsidRPr="00955BB0">
        <w:rPr>
          <w:rStyle w:val="a4"/>
          <w:rFonts w:ascii="Times New Roman" w:hAnsi="Times New Roman" w:cs="Times New Roman"/>
          <w:b/>
          <w:bCs/>
          <w:i/>
          <w:iCs/>
          <w:sz w:val="24"/>
          <w:szCs w:val="24"/>
        </w:rPr>
        <w:t xml:space="preserve">– Алексей Александрович, как прошёл ваш 2023­й год в качестве депутата Городской думы?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Если характеризовать минувший год одной фразой, я бы сказал: «В интенсивной и плодотворной работе». Довольно насыщенными были все составляющие деятельности депутата: благоустройство округа, законотворчество, работа в комитетах, работа с обращениями граждан, встречи с избирателями, и прочее. </w:t>
      </w:r>
    </w:p>
    <w:p w:rsidR="00955BB0" w:rsidRPr="00955BB0" w:rsidRDefault="00955BB0" w:rsidP="00955BB0">
      <w:pPr>
        <w:pStyle w:val="text"/>
        <w:rPr>
          <w:rStyle w:val="a4"/>
          <w:rFonts w:ascii="Times New Roman" w:hAnsi="Times New Roman" w:cs="Times New Roman"/>
          <w:sz w:val="24"/>
          <w:szCs w:val="24"/>
        </w:rPr>
      </w:pPr>
      <w:bookmarkStart w:id="0" w:name="_GoBack"/>
      <w:bookmarkEnd w:id="0"/>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b/>
          <w:bCs/>
          <w:i/>
          <w:iCs/>
          <w:sz w:val="24"/>
          <w:szCs w:val="24"/>
        </w:rPr>
        <w:t>– Тогда начнём по порядку, с благоустройства округа.</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Практически все работы, связанные с благоустройством, были традиционными: ямочный ремонт на придомовой территории по адресам: ул. Курчатова, 24; ул. Московской 22/2; 22/1; 24/1, 30, 38/1.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Обновили </w:t>
      </w:r>
      <w:proofErr w:type="spellStart"/>
      <w:r w:rsidRPr="00955BB0">
        <w:rPr>
          <w:rStyle w:val="a4"/>
          <w:rFonts w:ascii="Times New Roman" w:hAnsi="Times New Roman" w:cs="Times New Roman"/>
          <w:sz w:val="24"/>
          <w:szCs w:val="24"/>
        </w:rPr>
        <w:t>МАФы</w:t>
      </w:r>
      <w:proofErr w:type="spellEnd"/>
      <w:r w:rsidRPr="00955BB0">
        <w:rPr>
          <w:rStyle w:val="a4"/>
          <w:rFonts w:ascii="Times New Roman" w:hAnsi="Times New Roman" w:cs="Times New Roman"/>
          <w:sz w:val="24"/>
          <w:szCs w:val="24"/>
        </w:rPr>
        <w:t xml:space="preserve"> во дворах домов по ул. Курчатова, 7 и Курчатова, 24.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Завозили песок в песочницы для самых маленьких жителей округа и чернозём для наших цветоводов. Наконец удалось решить вопрос с ремонтом разрушившейся и уродовавшей своим видом двор тепловой камеры у дома №22/2 по ул. Московской. Теперь она радует глаз свежей краской и новым асфальтом.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Примером конструктивной работы жителей, депутата и управляющей организации может служить замена почтовых ящиков в нескольких подъездах дома по ул. Курчатова, 7. В двух домах округа (Московская 21/1, 21/2) заменили металлические двери входных групп.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В 2023 году ко мне обратились жители дома по ул. Курчатова, 24 с просьбой о содействии в появлении во дворе современной спортивной и игровой площадки. Услышав их пожелания, я озвучил наказ в администрации города, где получил ответ, что такой большой проект нужно реализовывать в рамках губернаторской программы «Вам решать!»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Для того, чтобы участвовать в ней, нужно сделать </w:t>
      </w:r>
      <w:proofErr w:type="spellStart"/>
      <w:r w:rsidRPr="00955BB0">
        <w:rPr>
          <w:rStyle w:val="a4"/>
          <w:rFonts w:ascii="Times New Roman" w:hAnsi="Times New Roman" w:cs="Times New Roman"/>
          <w:sz w:val="24"/>
          <w:szCs w:val="24"/>
        </w:rPr>
        <w:t>проектно­сметную</w:t>
      </w:r>
      <w:proofErr w:type="spellEnd"/>
      <w:r w:rsidRPr="00955BB0">
        <w:rPr>
          <w:rStyle w:val="a4"/>
          <w:rFonts w:ascii="Times New Roman" w:hAnsi="Times New Roman" w:cs="Times New Roman"/>
          <w:sz w:val="24"/>
          <w:szCs w:val="24"/>
        </w:rPr>
        <w:t xml:space="preserve"> документацию. Надеюсь, что в этом году ПСД будет сделана и запущена в работу. </w:t>
      </w:r>
    </w:p>
    <w:p w:rsidR="00955BB0" w:rsidRPr="00955BB0" w:rsidRDefault="00955BB0" w:rsidP="00955BB0">
      <w:pPr>
        <w:pStyle w:val="text"/>
        <w:rPr>
          <w:rStyle w:val="a4"/>
          <w:rFonts w:ascii="Times New Roman" w:hAnsi="Times New Roman" w:cs="Times New Roman"/>
          <w:sz w:val="24"/>
          <w:szCs w:val="24"/>
        </w:rPr>
      </w:pP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w:t>
      </w:r>
      <w:r w:rsidRPr="00955BB0">
        <w:rPr>
          <w:rStyle w:val="a4"/>
          <w:rFonts w:ascii="Times New Roman" w:hAnsi="Times New Roman" w:cs="Times New Roman"/>
          <w:b/>
          <w:bCs/>
          <w:i/>
          <w:iCs/>
          <w:sz w:val="24"/>
          <w:szCs w:val="24"/>
        </w:rPr>
        <w:t xml:space="preserve"> Практика показывает, что победить в конкурсе «Вам решать!» не </w:t>
      </w:r>
      <w:proofErr w:type="spellStart"/>
      <w:r w:rsidRPr="00955BB0">
        <w:rPr>
          <w:rStyle w:val="a4"/>
          <w:rFonts w:ascii="Times New Roman" w:hAnsi="Times New Roman" w:cs="Times New Roman"/>
          <w:b/>
          <w:bCs/>
          <w:i/>
          <w:iCs/>
          <w:sz w:val="24"/>
          <w:szCs w:val="24"/>
        </w:rPr>
        <w:t>так­то</w:t>
      </w:r>
      <w:proofErr w:type="spellEnd"/>
      <w:r w:rsidRPr="00955BB0">
        <w:rPr>
          <w:rStyle w:val="a4"/>
          <w:rFonts w:ascii="Times New Roman" w:hAnsi="Times New Roman" w:cs="Times New Roman"/>
          <w:b/>
          <w:bCs/>
          <w:i/>
          <w:iCs/>
          <w:sz w:val="24"/>
          <w:szCs w:val="24"/>
        </w:rPr>
        <w:t xml:space="preserve"> просто…</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Это действительно так. Учитывая это обстоятельство, мы с </w:t>
      </w:r>
      <w:proofErr w:type="spellStart"/>
      <w:r w:rsidRPr="00955BB0">
        <w:rPr>
          <w:rStyle w:val="a4"/>
          <w:rFonts w:ascii="Times New Roman" w:hAnsi="Times New Roman" w:cs="Times New Roman"/>
          <w:sz w:val="24"/>
          <w:szCs w:val="24"/>
        </w:rPr>
        <w:t>коллегами­депутатами</w:t>
      </w:r>
      <w:proofErr w:type="spellEnd"/>
      <w:r w:rsidRPr="00955BB0">
        <w:rPr>
          <w:rStyle w:val="a4"/>
          <w:rFonts w:ascii="Times New Roman" w:hAnsi="Times New Roman" w:cs="Times New Roman"/>
          <w:sz w:val="24"/>
          <w:szCs w:val="24"/>
        </w:rPr>
        <w:t xml:space="preserve"> приняли решение о том, что в городе должна появиться собственная аналогичная программа. На прошедшем в пятницу 5 апреля заседании Городской думы было утверждено Положение о городской программе. У неё пока нет официального названия (проходит опрос граждан). Я уверен, что она поможет решить многие вопросы с благоустройством общественных городских пространств.</w:t>
      </w:r>
    </w:p>
    <w:p w:rsidR="00955BB0" w:rsidRPr="00955BB0" w:rsidRDefault="00955BB0" w:rsidP="00955BB0">
      <w:pPr>
        <w:pStyle w:val="text"/>
        <w:rPr>
          <w:rStyle w:val="a4"/>
          <w:rFonts w:ascii="Times New Roman" w:hAnsi="Times New Roman" w:cs="Times New Roman"/>
          <w:sz w:val="24"/>
          <w:szCs w:val="24"/>
        </w:rPr>
      </w:pP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b/>
          <w:bCs/>
          <w:i/>
          <w:iCs/>
          <w:sz w:val="24"/>
          <w:szCs w:val="24"/>
        </w:rPr>
        <w:t>– Разговаривая с вами, никак нельзя обойти эту тему. Какова актуальная информация о многострадальной стройке на ул. Курчатова?</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Многострадальными я бы назвал жителей, которые вынуждены ежедневно и много лет видеть это безобразие под своими окнами. А </w:t>
      </w:r>
      <w:proofErr w:type="spellStart"/>
      <w:r w:rsidRPr="00955BB0">
        <w:rPr>
          <w:rStyle w:val="a4"/>
          <w:rFonts w:ascii="Times New Roman" w:hAnsi="Times New Roman" w:cs="Times New Roman"/>
          <w:sz w:val="24"/>
          <w:szCs w:val="24"/>
        </w:rPr>
        <w:t>недострой</w:t>
      </w:r>
      <w:proofErr w:type="spellEnd"/>
      <w:r w:rsidRPr="00955BB0">
        <w:rPr>
          <w:rStyle w:val="a4"/>
          <w:rFonts w:ascii="Times New Roman" w:hAnsi="Times New Roman" w:cs="Times New Roman"/>
          <w:sz w:val="24"/>
          <w:szCs w:val="24"/>
        </w:rPr>
        <w:t xml:space="preserve"> – результат небрежной самонадеянности и других не лучших личностных качеств застройщика. Актуальная информация пока не меняется. Мы об этом уже писали.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lastRenderedPageBreak/>
        <w:t xml:space="preserve">Право аренды данного участка у застройщика продлено до 2027 года. В ноябре прошлого года состоялись публичные слушания, на которых мои избиратели, жители близлежащих домов чётко высказали свою позицию. Они не хотят вообще никакой стройки.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Комиссия по результатам слушаний вынесла отрицательное заключение, что выразилось в постановлении администрации об отказе в желаемом изменении </w:t>
      </w:r>
      <w:proofErr w:type="spellStart"/>
      <w:r w:rsidRPr="00955BB0">
        <w:rPr>
          <w:rStyle w:val="a4"/>
          <w:rFonts w:ascii="Times New Roman" w:hAnsi="Times New Roman" w:cs="Times New Roman"/>
          <w:sz w:val="24"/>
          <w:szCs w:val="24"/>
        </w:rPr>
        <w:t>условно­разрешённого</w:t>
      </w:r>
      <w:proofErr w:type="spellEnd"/>
      <w:r w:rsidRPr="00955BB0">
        <w:rPr>
          <w:rStyle w:val="a4"/>
          <w:rFonts w:ascii="Times New Roman" w:hAnsi="Times New Roman" w:cs="Times New Roman"/>
          <w:sz w:val="24"/>
          <w:szCs w:val="24"/>
        </w:rPr>
        <w:t xml:space="preserve"> использования земли. То есть, сейчас строить магазин там нельзя. И жильё там построить нельзя, потому что в этом случае земельный участок нужно получать через аукцион.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Застройщика мнение жителей, как всегда, не устраивает, поэтому он обратился в арбитражный суд, который назначен на 17 апреля.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Я внимательно слежу за ситуацией, использую все возможности, чтобы хоть </w:t>
      </w:r>
      <w:proofErr w:type="spellStart"/>
      <w:r w:rsidRPr="00955BB0">
        <w:rPr>
          <w:rStyle w:val="a4"/>
          <w:rFonts w:ascii="Times New Roman" w:hAnsi="Times New Roman" w:cs="Times New Roman"/>
          <w:sz w:val="24"/>
          <w:szCs w:val="24"/>
        </w:rPr>
        <w:t>как­то</w:t>
      </w:r>
      <w:proofErr w:type="spellEnd"/>
      <w:r w:rsidRPr="00955BB0">
        <w:rPr>
          <w:rStyle w:val="a4"/>
          <w:rFonts w:ascii="Times New Roman" w:hAnsi="Times New Roman" w:cs="Times New Roman"/>
          <w:sz w:val="24"/>
          <w:szCs w:val="24"/>
        </w:rPr>
        <w:t xml:space="preserve"> повлиять на её скорейшее решение. Так, в прошлом году для того, чтобы обсудить эту тему ездил на приём к заместителю губернатора Егору Полякову. Информация донесена, но так как законодательных оснований для кардинального решения нет, </w:t>
      </w:r>
      <w:proofErr w:type="spellStart"/>
      <w:r w:rsidRPr="00955BB0">
        <w:rPr>
          <w:rStyle w:val="a4"/>
          <w:rFonts w:ascii="Times New Roman" w:hAnsi="Times New Roman" w:cs="Times New Roman"/>
          <w:sz w:val="24"/>
          <w:szCs w:val="24"/>
        </w:rPr>
        <w:t>замгубернатора</w:t>
      </w:r>
      <w:proofErr w:type="spellEnd"/>
      <w:r w:rsidRPr="00955BB0">
        <w:rPr>
          <w:rStyle w:val="a4"/>
          <w:rFonts w:ascii="Times New Roman" w:hAnsi="Times New Roman" w:cs="Times New Roman"/>
          <w:sz w:val="24"/>
          <w:szCs w:val="24"/>
        </w:rPr>
        <w:t xml:space="preserve"> взял паузу.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С моральной и просто человеческой позиции все понимают, что проблему надо решать. Но закон в части срока аренды пока на стороне застройщика.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b/>
          <w:bCs/>
          <w:i/>
          <w:iCs/>
          <w:sz w:val="24"/>
          <w:szCs w:val="24"/>
        </w:rPr>
        <w:t>– Если представить, что все проблемы решились, этот участок земли оказался свободным. Что там может появиться в конечном итоге?</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Насколько я знаю, сейчас у администрации есть чёткая позиция, что это место должно быть отдано под общественное пространство – место отдыха горожан и такие необходимые для данного района парковки. Здесь мнение муниципалитета и горожан совпадают. Поэтому, скорее всего, это так и будет, но вопрос времени. </w:t>
      </w:r>
    </w:p>
    <w:p w:rsidR="00955BB0" w:rsidRPr="00955BB0" w:rsidRDefault="00955BB0" w:rsidP="00955BB0">
      <w:pPr>
        <w:pStyle w:val="text"/>
        <w:rPr>
          <w:rStyle w:val="a4"/>
          <w:rFonts w:ascii="Times New Roman" w:hAnsi="Times New Roman" w:cs="Times New Roman"/>
          <w:sz w:val="24"/>
          <w:szCs w:val="24"/>
        </w:rPr>
      </w:pP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b/>
          <w:bCs/>
          <w:i/>
          <w:iCs/>
          <w:sz w:val="24"/>
          <w:szCs w:val="24"/>
        </w:rPr>
        <w:t xml:space="preserve">– «ГС» регулярно публикует отчёты депутатов. И всякий раз мы просим рассказать о наиболее важных решениях Городской думы. Получаем ответ, что все вопросы важны.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Соглашусь со своими коллегами. Нет ни одного случайного, ненужного или маловажного решения, которое принимается депутатами на заседании Городской думы. Практически все проекты решений, которые выносятся на заседание – результат серьёзной работы депутатов на комитетах, в рабочих группах, на согласительных комиссиях, обсуждения с избирателями и консультаций со специалистами профильных организаций, департаментов городской администрации. Выражение согласия, несогласия или позиция «воздержался» в зале заседания – это лишь верхушка айсберга. </w:t>
      </w:r>
    </w:p>
    <w:p w:rsidR="00955BB0" w:rsidRPr="00955BB0" w:rsidRDefault="00955BB0" w:rsidP="00955BB0">
      <w:pPr>
        <w:pStyle w:val="text"/>
        <w:rPr>
          <w:rStyle w:val="a4"/>
          <w:rFonts w:ascii="Times New Roman" w:hAnsi="Times New Roman" w:cs="Times New Roman"/>
          <w:sz w:val="24"/>
          <w:szCs w:val="24"/>
        </w:rPr>
      </w:pP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w:t>
      </w:r>
      <w:r w:rsidRPr="00955BB0">
        <w:rPr>
          <w:rStyle w:val="a4"/>
          <w:rFonts w:ascii="Times New Roman" w:hAnsi="Times New Roman" w:cs="Times New Roman"/>
          <w:b/>
          <w:bCs/>
          <w:i/>
          <w:iCs/>
          <w:sz w:val="24"/>
          <w:szCs w:val="24"/>
        </w:rPr>
        <w:t xml:space="preserve"> Можно ли наглядный пример?</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Да, конечно. Стоит напомнить нашим читателям, в настоящее время я являюсь представителем АО «</w:t>
      </w:r>
      <w:proofErr w:type="spellStart"/>
      <w:r w:rsidRPr="00955BB0">
        <w:rPr>
          <w:rStyle w:val="a4"/>
          <w:rFonts w:ascii="Times New Roman" w:hAnsi="Times New Roman" w:cs="Times New Roman"/>
          <w:sz w:val="24"/>
          <w:szCs w:val="24"/>
        </w:rPr>
        <w:t>Атом­Тор</w:t>
      </w:r>
      <w:proofErr w:type="spellEnd"/>
      <w:r w:rsidRPr="00955BB0">
        <w:rPr>
          <w:rStyle w:val="a4"/>
          <w:rFonts w:ascii="Times New Roman" w:hAnsi="Times New Roman" w:cs="Times New Roman"/>
          <w:sz w:val="24"/>
          <w:szCs w:val="24"/>
        </w:rPr>
        <w:t xml:space="preserve">», которое занимается управлением нашей территории опережающего развития. Для того, чтобы она заработала в полную силу, нужно создать наиболее привлекательные условия для инвесторов.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Благодаря большой работе Городской думой был принят ряд очень важных решений. Например, теперь резиденты ТОР Саров на своих инвестиционных участках освобождены от оплаты выполнения компенсационного озеленения. Это была довольно большая проблема для резидентов. </w:t>
      </w:r>
    </w:p>
    <w:p w:rsidR="00955BB0" w:rsidRPr="00955BB0" w:rsidRDefault="00955BB0" w:rsidP="00955BB0">
      <w:pPr>
        <w:pStyle w:val="text"/>
        <w:rPr>
          <w:rStyle w:val="a4"/>
          <w:rFonts w:ascii="Times New Roman" w:hAnsi="Times New Roman" w:cs="Times New Roman"/>
          <w:sz w:val="24"/>
          <w:szCs w:val="24"/>
        </w:rPr>
      </w:pP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b/>
          <w:bCs/>
          <w:i/>
          <w:iCs/>
          <w:sz w:val="24"/>
          <w:szCs w:val="24"/>
        </w:rPr>
        <w:t>– Расскажите о законодательной инициативе, над которой вы работали в прошлом году.</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Вместе с депутатом Александром Тихоновым мы разработали проект областного закона, направленного на формирование благоприятных условий для резидентов ТОР. Заключается он в том, что с января 2024 года для резидентов установлены пониженные ставки по упрощённой системе  налогообложения.</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Наша Городская дума выступила с законодательной инициативой, которая была поддержана Законодательным собранием Нижегородской области.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Такие случаи довольно редки, поэтому определённо есть повод для гордости нашим созывом Городской думы. </w:t>
      </w:r>
    </w:p>
    <w:p w:rsidR="00955BB0" w:rsidRPr="00955BB0" w:rsidRDefault="00955BB0" w:rsidP="00955BB0">
      <w:pPr>
        <w:pStyle w:val="text"/>
        <w:rPr>
          <w:rStyle w:val="a4"/>
          <w:rFonts w:ascii="Times New Roman" w:hAnsi="Times New Roman" w:cs="Times New Roman"/>
          <w:sz w:val="24"/>
          <w:szCs w:val="24"/>
        </w:rPr>
      </w:pP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w:t>
      </w:r>
      <w:r w:rsidRPr="00955BB0">
        <w:rPr>
          <w:rStyle w:val="a4"/>
          <w:rFonts w:ascii="Times New Roman" w:hAnsi="Times New Roman" w:cs="Times New Roman"/>
          <w:b/>
          <w:bCs/>
          <w:i/>
          <w:iCs/>
          <w:sz w:val="24"/>
          <w:szCs w:val="24"/>
        </w:rPr>
        <w:t xml:space="preserve"> Такая забота о будущих резидентах ТОР Саров приносит результаты?</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lastRenderedPageBreak/>
        <w:t xml:space="preserve">– Да, мы наблюдаем увеличение интереса к нашей территории опережающего развития. В конце 2023 года в торжественной обстановке вместе с главой города Алексеем Сафоновым вручили свидетельства о присвоении статуса резидента ООО «КИТ </w:t>
      </w:r>
      <w:proofErr w:type="spellStart"/>
      <w:r w:rsidRPr="00955BB0">
        <w:rPr>
          <w:rStyle w:val="a4"/>
          <w:rFonts w:ascii="Times New Roman" w:hAnsi="Times New Roman" w:cs="Times New Roman"/>
          <w:sz w:val="24"/>
          <w:szCs w:val="24"/>
        </w:rPr>
        <w:t>им.Цыпкина</w:t>
      </w:r>
      <w:proofErr w:type="spellEnd"/>
      <w:r w:rsidRPr="00955BB0">
        <w:rPr>
          <w:rStyle w:val="a4"/>
          <w:rFonts w:ascii="Times New Roman" w:hAnsi="Times New Roman" w:cs="Times New Roman"/>
          <w:sz w:val="24"/>
          <w:szCs w:val="24"/>
        </w:rPr>
        <w:t xml:space="preserve"> В.И.» и ООО «</w:t>
      </w:r>
      <w:proofErr w:type="spellStart"/>
      <w:r w:rsidRPr="00955BB0">
        <w:rPr>
          <w:rStyle w:val="a4"/>
          <w:rFonts w:ascii="Times New Roman" w:hAnsi="Times New Roman" w:cs="Times New Roman"/>
          <w:sz w:val="24"/>
          <w:szCs w:val="24"/>
        </w:rPr>
        <w:t>Дармилк</w:t>
      </w:r>
      <w:proofErr w:type="spellEnd"/>
      <w:r w:rsidRPr="00955BB0">
        <w:rPr>
          <w:rStyle w:val="a4"/>
          <w:rFonts w:ascii="Times New Roman" w:hAnsi="Times New Roman" w:cs="Times New Roman"/>
          <w:sz w:val="24"/>
          <w:szCs w:val="24"/>
        </w:rPr>
        <w:t>».</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w:t>
      </w:r>
      <w:r w:rsidRPr="00955BB0">
        <w:rPr>
          <w:rStyle w:val="a4"/>
          <w:rFonts w:ascii="Times New Roman" w:hAnsi="Times New Roman" w:cs="Times New Roman"/>
          <w:b/>
          <w:bCs/>
          <w:i/>
          <w:iCs/>
          <w:sz w:val="24"/>
          <w:szCs w:val="24"/>
        </w:rPr>
        <w:t xml:space="preserve"> С высот глобальных вопросов вернёмся к не менее важным вопросам работы с избирателями. Чем живут ваши избиратели, какие проблемы их волнуют?</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 Я много общаюсь с жителями округа и лично, и через помощника. Круг вопросов из в года в год почти не меняется. Всегда актуальны проблемы благоустройства придомовых территорий, вопросы ЖКХ, </w:t>
      </w:r>
      <w:proofErr w:type="spellStart"/>
      <w:r w:rsidRPr="00955BB0">
        <w:rPr>
          <w:rStyle w:val="a4"/>
          <w:rFonts w:ascii="Times New Roman" w:hAnsi="Times New Roman" w:cs="Times New Roman"/>
          <w:sz w:val="24"/>
          <w:szCs w:val="24"/>
        </w:rPr>
        <w:t>кому­то</w:t>
      </w:r>
      <w:proofErr w:type="spellEnd"/>
      <w:r w:rsidRPr="00955BB0">
        <w:rPr>
          <w:rStyle w:val="a4"/>
          <w:rFonts w:ascii="Times New Roman" w:hAnsi="Times New Roman" w:cs="Times New Roman"/>
          <w:sz w:val="24"/>
          <w:szCs w:val="24"/>
        </w:rPr>
        <w:t xml:space="preserve"> требуется адресная помощь, есть вопросы, касающиеся приватизации.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Знаю, что избирателям нравится получать от меня поздравления с днём рождения и юбилеем. Много раз передавали благодарность за такие знаки внимания. Конечно, в 2023­м году усилилась тревога в связи с событиями в зоне СВО. Вместе со своими избирателями и </w:t>
      </w:r>
      <w:proofErr w:type="spellStart"/>
      <w:r w:rsidRPr="00955BB0">
        <w:rPr>
          <w:rStyle w:val="a4"/>
          <w:rFonts w:ascii="Times New Roman" w:hAnsi="Times New Roman" w:cs="Times New Roman"/>
          <w:sz w:val="24"/>
          <w:szCs w:val="24"/>
        </w:rPr>
        <w:t>коллегами­депутатами</w:t>
      </w:r>
      <w:proofErr w:type="spellEnd"/>
      <w:r w:rsidRPr="00955BB0">
        <w:rPr>
          <w:rStyle w:val="a4"/>
          <w:rFonts w:ascii="Times New Roman" w:hAnsi="Times New Roman" w:cs="Times New Roman"/>
          <w:sz w:val="24"/>
          <w:szCs w:val="24"/>
        </w:rPr>
        <w:t xml:space="preserve"> по мере возможности оказываю помощь нашим солдатам и добровольцам. В 2023­м году, общаясь с жителями округа, почувствовал беспрецедентную поддержку президента России. Что в этом году выразилось в результатах выборов. На моём округе живут очень добрые, отзывчивые, внимательные люди. И я всеми силами стараюсь оправдывать оказанное мне доверие.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 xml:space="preserve">В  начале марта совместно с депутатом Александром </w:t>
      </w:r>
      <w:proofErr w:type="spellStart"/>
      <w:r w:rsidRPr="00955BB0">
        <w:rPr>
          <w:rStyle w:val="a4"/>
          <w:rFonts w:ascii="Times New Roman" w:hAnsi="Times New Roman" w:cs="Times New Roman"/>
          <w:sz w:val="24"/>
          <w:szCs w:val="24"/>
        </w:rPr>
        <w:t>Тиховым</w:t>
      </w:r>
      <w:proofErr w:type="spellEnd"/>
      <w:r w:rsidRPr="00955BB0">
        <w:rPr>
          <w:rStyle w:val="a4"/>
          <w:rFonts w:ascii="Times New Roman" w:hAnsi="Times New Roman" w:cs="Times New Roman"/>
          <w:sz w:val="24"/>
          <w:szCs w:val="24"/>
        </w:rPr>
        <w:t xml:space="preserve"> подарили женщинам округа яркий праздник: собрали прекрасных дам в столовой № 17. Накрыли столы, пригласили замечательных артистов, устроили </w:t>
      </w:r>
      <w:proofErr w:type="spellStart"/>
      <w:r w:rsidRPr="00955BB0">
        <w:rPr>
          <w:rStyle w:val="a4"/>
          <w:rFonts w:ascii="Times New Roman" w:hAnsi="Times New Roman" w:cs="Times New Roman"/>
          <w:sz w:val="24"/>
          <w:szCs w:val="24"/>
        </w:rPr>
        <w:t>мастер­классы</w:t>
      </w:r>
      <w:proofErr w:type="spellEnd"/>
      <w:r w:rsidRPr="00955BB0">
        <w:rPr>
          <w:rStyle w:val="a4"/>
          <w:rFonts w:ascii="Times New Roman" w:hAnsi="Times New Roman" w:cs="Times New Roman"/>
          <w:sz w:val="24"/>
          <w:szCs w:val="24"/>
        </w:rPr>
        <w:t xml:space="preserve">. Общение в такой непринуждённой обстановке приносит много пользы. В эти моменты люди открываются, рассказывают о своих надеждах, дают честную оценку моей работе. </w:t>
      </w:r>
    </w:p>
    <w:p w:rsidR="00955BB0" w:rsidRPr="00955BB0" w:rsidRDefault="00955BB0" w:rsidP="00955BB0">
      <w:pPr>
        <w:pStyle w:val="text"/>
        <w:rPr>
          <w:rStyle w:val="a4"/>
          <w:rFonts w:ascii="Times New Roman" w:hAnsi="Times New Roman" w:cs="Times New Roman"/>
          <w:sz w:val="24"/>
          <w:szCs w:val="24"/>
        </w:rPr>
      </w:pPr>
      <w:r w:rsidRPr="00955BB0">
        <w:rPr>
          <w:rStyle w:val="a4"/>
          <w:rFonts w:ascii="Times New Roman" w:hAnsi="Times New Roman" w:cs="Times New Roman"/>
          <w:sz w:val="24"/>
          <w:szCs w:val="24"/>
        </w:rPr>
        <w:t>Вообще, я радуюсь, что с каждым годом растёт активность и понимание – для того, чтобы мир вокруг менялся к лучшему, мало обсуждать проблемы «на кухне». Нужно их формулировать, обсуждать и вместе решать, используя, в том числе, и возможности депутата Городской думы.</w:t>
      </w:r>
    </w:p>
    <w:p w:rsidR="00955BB0" w:rsidRPr="00955BB0" w:rsidRDefault="00955BB0" w:rsidP="00955BB0">
      <w:pPr>
        <w:pStyle w:val="text"/>
        <w:rPr>
          <w:rStyle w:val="a4"/>
          <w:rFonts w:ascii="Times New Roman" w:hAnsi="Times New Roman" w:cs="Times New Roman"/>
          <w:sz w:val="24"/>
          <w:szCs w:val="24"/>
        </w:rPr>
      </w:pPr>
    </w:p>
    <w:p w:rsidR="00955BB0" w:rsidRPr="00955BB0" w:rsidRDefault="00955BB0" w:rsidP="00955BB0">
      <w:pPr>
        <w:pStyle w:val="text"/>
        <w:jc w:val="right"/>
        <w:rPr>
          <w:sz w:val="24"/>
          <w:szCs w:val="24"/>
        </w:rPr>
      </w:pPr>
      <w:r w:rsidRPr="00955BB0">
        <w:rPr>
          <w:rStyle w:val="a4"/>
          <w:rFonts w:ascii="Times New Roman" w:hAnsi="Times New Roman" w:cs="Times New Roman"/>
          <w:b/>
          <w:bCs/>
          <w:sz w:val="24"/>
          <w:szCs w:val="24"/>
        </w:rPr>
        <w:t>Беседовала Анна Шиченкова</w:t>
      </w:r>
    </w:p>
    <w:sectPr w:rsidR="00955BB0" w:rsidRPr="00955BB0" w:rsidSect="00955BB0">
      <w:pgSz w:w="11906" w:h="16838"/>
      <w:pgMar w:top="720" w:right="849" w:bottom="72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Bold">
    <w:panose1 w:val="00000000000000000000"/>
    <w:charset w:val="00"/>
    <w:family w:val="auto"/>
    <w:notTrueType/>
    <w:pitch w:val="default"/>
    <w:sig w:usb0="00000003" w:usb1="00000000" w:usb2="00000000" w:usb3="00000000" w:csb0="00000001" w:csb1="00000000"/>
  </w:font>
  <w:font w:name="FranklinGothicBookC">
    <w:panose1 w:val="00000000000000000000"/>
    <w:charset w:val="00"/>
    <w:family w:val="decorative"/>
    <w:notTrueType/>
    <w:pitch w:val="variable"/>
    <w:sig w:usb0="00000203"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BB0"/>
    <w:rsid w:val="00147C11"/>
    <w:rsid w:val="003C662A"/>
    <w:rsid w:val="00955BB0"/>
    <w:rsid w:val="00992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bold">
    <w:name w:val="Avtor_bold"/>
    <w:basedOn w:val="a"/>
    <w:uiPriority w:val="99"/>
    <w:rsid w:val="00955BB0"/>
    <w:pPr>
      <w:autoSpaceDE w:val="0"/>
      <w:autoSpaceDN w:val="0"/>
      <w:adjustRightInd w:val="0"/>
      <w:spacing w:after="0" w:line="208" w:lineRule="atLeast"/>
      <w:jc w:val="both"/>
      <w:textAlignment w:val="center"/>
    </w:pPr>
    <w:rPr>
      <w:rFonts w:ascii="PT Sans Narrow Bold" w:hAnsi="PT Sans Narrow Bold" w:cs="PT Sans Narrow Bold"/>
      <w:b/>
      <w:bCs/>
      <w:color w:val="000000"/>
      <w:sz w:val="17"/>
      <w:szCs w:val="17"/>
    </w:rPr>
  </w:style>
  <w:style w:type="character" w:customStyle="1" w:styleId="a3">
    <w:name w:val="Лид"/>
    <w:uiPriority w:val="99"/>
    <w:rsid w:val="00955BB0"/>
    <w:rPr>
      <w:rFonts w:ascii="FranklinGothicBookC" w:hAnsi="FranklinGothicBookC" w:cs="FranklinGothicBookC"/>
      <w:color w:val="000000"/>
      <w:sz w:val="24"/>
      <w:szCs w:val="24"/>
    </w:rPr>
  </w:style>
  <w:style w:type="paragraph" w:customStyle="1" w:styleId="text">
    <w:name w:val="text"/>
    <w:basedOn w:val="a"/>
    <w:uiPriority w:val="99"/>
    <w:rsid w:val="00955BB0"/>
    <w:pPr>
      <w:autoSpaceDE w:val="0"/>
      <w:autoSpaceDN w:val="0"/>
      <w:adjustRightInd w:val="0"/>
      <w:spacing w:after="0" w:line="220" w:lineRule="atLeast"/>
      <w:ind w:firstLine="283"/>
      <w:textAlignment w:val="center"/>
    </w:pPr>
    <w:rPr>
      <w:rFonts w:ascii="Times New Roman" w:hAnsi="Times New Roman" w:cs="Times New Roman"/>
      <w:color w:val="000000"/>
      <w:sz w:val="18"/>
      <w:szCs w:val="18"/>
    </w:rPr>
  </w:style>
  <w:style w:type="character" w:customStyle="1" w:styleId="a4">
    <w:name w:val="Основной блок"/>
    <w:uiPriority w:val="99"/>
    <w:rsid w:val="00955BB0"/>
    <w:rPr>
      <w:rFonts w:ascii="PragmaticaC" w:hAnsi="PragmaticaC" w:cs="PragmaticaC"/>
      <w:spacing w:val="2"/>
      <w:sz w:val="18"/>
      <w:szCs w:val="18"/>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EasyMariya</dc:creator>
  <cp:keywords/>
  <dc:description/>
  <cp:lastModifiedBy>Щеголихина</cp:lastModifiedBy>
  <cp:revision>2</cp:revision>
  <dcterms:created xsi:type="dcterms:W3CDTF">2024-04-10T19:59:00Z</dcterms:created>
  <dcterms:modified xsi:type="dcterms:W3CDTF">2024-04-11T06:06:00Z</dcterms:modified>
</cp:coreProperties>
</file>