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Default="00EE4F04" w:rsidP="00614984">
      <w:pPr>
        <w:pStyle w:val="3"/>
        <w:ind w:right="-5"/>
        <w:rPr>
          <w:color w:val="000000"/>
        </w:rPr>
      </w:pPr>
      <w:r w:rsidRPr="006E5C6F">
        <w:rPr>
          <w:color w:val="000000"/>
        </w:rPr>
        <w:t>«</w:t>
      </w:r>
      <w:r w:rsidR="00614984" w:rsidRPr="00AE6E27">
        <w:rPr>
          <w:sz w:val="24"/>
          <w:szCs w:val="24"/>
        </w:rPr>
        <w:t>Проверка эффективности и результативности использования бюджетных средств выделенных на поставку, установку и содержание оборудования для художественного оформления города к Новому году в 2021-2022 годах</w:t>
      </w:r>
      <w:r w:rsidRPr="006E5C6F">
        <w:rPr>
          <w:color w:val="000000"/>
        </w:rPr>
        <w:t>»</w:t>
      </w:r>
    </w:p>
    <w:p w:rsidR="005550D3" w:rsidRPr="003A6BCF" w:rsidRDefault="005550D3" w:rsidP="009A23D8">
      <w:pPr>
        <w:autoSpaceDE w:val="0"/>
        <w:autoSpaceDN w:val="0"/>
        <w:adjustRightInd w:val="0"/>
        <w:ind w:left="-142" w:right="-286"/>
        <w:jc w:val="both"/>
        <w:rPr>
          <w:vertAlign w:val="superscript"/>
        </w:rPr>
      </w:pPr>
      <w:r w:rsidRPr="009A23D8">
        <w:t>(рассмотрена Коллегией Контрольно-счетной палаты г.Сарова</w:t>
      </w:r>
      <w:r w:rsidR="009A23D8">
        <w:t xml:space="preserve">, </w:t>
      </w:r>
      <w:r w:rsidRPr="009A23D8">
        <w:t xml:space="preserve">протокол </w:t>
      </w:r>
      <w:r w:rsidRPr="00C837DB">
        <w:t>№</w:t>
      </w:r>
      <w:r w:rsidR="00C47679" w:rsidRPr="00C837DB">
        <w:t xml:space="preserve"> </w:t>
      </w:r>
      <w:r w:rsidR="005350EF">
        <w:t>5</w:t>
      </w:r>
      <w:r w:rsidR="009A23D8" w:rsidRPr="00C837DB">
        <w:t>/2</w:t>
      </w:r>
      <w:r w:rsidR="005350EF">
        <w:t>3</w:t>
      </w:r>
      <w:r w:rsidRPr="00C837DB">
        <w:t xml:space="preserve"> от </w:t>
      </w:r>
      <w:r w:rsidR="00C47679" w:rsidRPr="00C837DB">
        <w:t>1</w:t>
      </w:r>
      <w:r w:rsidR="005350EF">
        <w:t>3</w:t>
      </w:r>
      <w:r w:rsidRPr="00C837DB">
        <w:t>.</w:t>
      </w:r>
      <w:r w:rsidR="00C47679" w:rsidRPr="00C837DB">
        <w:t>0</w:t>
      </w:r>
      <w:r w:rsidR="005350EF">
        <w:t>2</w:t>
      </w:r>
      <w:r w:rsidRPr="00C837DB">
        <w:t>.20</w:t>
      </w:r>
      <w:r w:rsidR="00D76D86" w:rsidRPr="00C837DB">
        <w:t>2</w:t>
      </w:r>
      <w:r w:rsidR="005350EF">
        <w:t>3</w:t>
      </w:r>
      <w:r w:rsidRPr="00C837DB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C522CA">
        <w:rPr>
          <w:sz w:val="24"/>
          <w:szCs w:val="24"/>
        </w:rPr>
        <w:t xml:space="preserve">: </w:t>
      </w:r>
      <w:r w:rsidR="005350EF" w:rsidRPr="003E038E">
        <w:rPr>
          <w:b w:val="0"/>
          <w:sz w:val="24"/>
          <w:szCs w:val="24"/>
        </w:rPr>
        <w:t>Департамент городского хозяйства Администрации города Сарова, КУМИ Администрации города Сарова</w:t>
      </w:r>
      <w:r w:rsidR="00DC7D04">
        <w:rPr>
          <w:b w:val="0"/>
          <w:sz w:val="24"/>
          <w:szCs w:val="24"/>
        </w:rPr>
        <w:t>.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5350EF" w:rsidRPr="004D6A8A">
        <w:t>2021</w:t>
      </w:r>
      <w:r w:rsidR="005350EF">
        <w:t>-2022</w:t>
      </w:r>
      <w:r w:rsidR="005350EF" w:rsidRPr="004D6A8A">
        <w:t xml:space="preserve"> год</w:t>
      </w:r>
      <w:r w:rsidR="005350EF">
        <w:t>ы</w:t>
      </w:r>
      <w:r w:rsidR="00706B4A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5350EF">
        <w:t>20 100,28</w:t>
      </w:r>
      <w:r w:rsidR="00DC7D04" w:rsidRPr="00891A44">
        <w:t xml:space="preserve"> </w:t>
      </w:r>
      <w:r w:rsidR="00706B4A" w:rsidRPr="00EA6654">
        <w:rPr>
          <w:bCs/>
        </w:rPr>
        <w:t>тыс. руб</w:t>
      </w:r>
      <w:r w:rsidRPr="00FA045C">
        <w:rPr>
          <w:bCs/>
        </w:rPr>
        <w:t>.</w:t>
      </w:r>
    </w:p>
    <w:p w:rsidR="00A3044A" w:rsidRPr="00A3044A" w:rsidRDefault="005550D3" w:rsidP="00A3044A">
      <w:pPr>
        <w:ind w:firstLine="567"/>
        <w:jc w:val="both"/>
      </w:pPr>
      <w:r w:rsidRPr="00A3044A">
        <w:rPr>
          <w:b/>
        </w:rPr>
        <w:t>Установлено нарушений и недостатков:</w:t>
      </w:r>
      <w:r w:rsidRPr="00A3044A">
        <w:t xml:space="preserve"> </w:t>
      </w:r>
      <w:r w:rsidR="005350EF">
        <w:t xml:space="preserve">65,68 </w:t>
      </w:r>
      <w:r w:rsidR="00A3044A" w:rsidRPr="00A3044A">
        <w:t>тыс.руб.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A3044A">
        <w:rPr>
          <w:b/>
        </w:rPr>
        <w:t>Основные нарушения и недостатки:</w:t>
      </w:r>
    </w:p>
    <w:p w:rsidR="005350EF" w:rsidRPr="00177684" w:rsidRDefault="005350EF" w:rsidP="005350EF">
      <w:pPr>
        <w:jc w:val="both"/>
        <w:rPr>
          <w:b/>
          <w:bCs/>
          <w:color w:val="000000"/>
        </w:rPr>
      </w:pPr>
      <w:r w:rsidRPr="00177684">
        <w:rPr>
          <w:b/>
          <w:bCs/>
          <w:color w:val="000000"/>
        </w:rPr>
        <w:t>1) Муниципальный контракт №67-2021 от 29.11.2021</w:t>
      </w:r>
    </w:p>
    <w:p w:rsidR="00FD591E" w:rsidRDefault="005350EF" w:rsidP="005350EF">
      <w:pPr>
        <w:ind w:firstLine="567"/>
        <w:jc w:val="both"/>
      </w:pPr>
      <w:r>
        <w:t xml:space="preserve">По результатам осмотра 13.12.2022 КСП в присутствии представителя ДГХ установлено </w:t>
      </w:r>
      <w:r w:rsidRPr="00177684">
        <w:t>отсутствие на опорах освещения</w:t>
      </w:r>
      <w:r>
        <w:t xml:space="preserve"> 2-х светодиодных консолей, приобретенных по контракту №67-2021 (</w:t>
      </w:r>
      <w:r>
        <w:rPr>
          <w:rFonts w:cs="Calibri"/>
          <w:color w:val="000000"/>
        </w:rPr>
        <w:t xml:space="preserve">демонтированы и находятся на складе МУ «ДЭП» в неисправном состоянии), </w:t>
      </w:r>
      <w:r>
        <w:t>неисправны 10 консолей.</w:t>
      </w:r>
    </w:p>
    <w:p w:rsidR="005350EF" w:rsidRDefault="005350EF" w:rsidP="005350EF">
      <w:pPr>
        <w:jc w:val="both"/>
        <w:rPr>
          <w:b/>
        </w:rPr>
      </w:pPr>
      <w:r w:rsidRPr="006768A6">
        <w:rPr>
          <w:b/>
        </w:rPr>
        <w:t>2)</w:t>
      </w:r>
      <w:r>
        <w:rPr>
          <w:b/>
        </w:rPr>
        <w:t xml:space="preserve"> Муниципальный контракт №59/21 от 19.04.2021</w:t>
      </w:r>
    </w:p>
    <w:p w:rsidR="005350EF" w:rsidRDefault="005350EF" w:rsidP="00FD591E">
      <w:pPr>
        <w:ind w:firstLine="567"/>
        <w:jc w:val="both"/>
      </w:pPr>
      <w:r>
        <w:t>Согласно Техническому заданию контракта в состав услуг входит, в том числе замена блоков питания на светодинамических консолях, расположенных на опорах освещения на ул.Ак.Харитона на участке от пр.Октябрьский до пр.Ленина, на пр.Октябрьский, ул.Ак.Сахарова, ул.Строителя Захарова в количестве 20 штук.</w:t>
      </w:r>
    </w:p>
    <w:p w:rsidR="005350EF" w:rsidRDefault="005350EF" w:rsidP="00BB5CA1">
      <w:pPr>
        <w:ind w:firstLine="567"/>
        <w:jc w:val="both"/>
      </w:pPr>
      <w:r w:rsidRPr="0022308F">
        <w:t xml:space="preserve">Всего </w:t>
      </w:r>
      <w:r>
        <w:t xml:space="preserve">светодиодных консолей размещено на опорах освещения на </w:t>
      </w:r>
      <w:r w:rsidR="00FD591E">
        <w:t xml:space="preserve">вышеуказанных улицах </w:t>
      </w:r>
      <w:r>
        <w:t>78 шт.</w:t>
      </w:r>
    </w:p>
    <w:p w:rsidR="005350EF" w:rsidRPr="00DC5F0B" w:rsidRDefault="005350EF" w:rsidP="00BB5CA1">
      <w:pPr>
        <w:ind w:firstLine="567"/>
        <w:jc w:val="both"/>
      </w:pPr>
      <w:r>
        <w:t xml:space="preserve">При проведении осмотра 13 декабря 2022 года Контрольно-счетной палатой города </w:t>
      </w:r>
      <w:r w:rsidRPr="00DC5F0B">
        <w:t>Сарова в присутствии начальника сектора ДГХ Администрации г.Сарова установлено отсутствие свечения на 18 консолях вышеуказанного территориального участка.</w:t>
      </w:r>
    </w:p>
    <w:p w:rsidR="005350EF" w:rsidRPr="00DC5F0B" w:rsidRDefault="005350EF" w:rsidP="00BB5CA1">
      <w:pPr>
        <w:ind w:firstLine="567"/>
        <w:jc w:val="both"/>
      </w:pPr>
      <w:r w:rsidRPr="00DC5F0B">
        <w:t>Не представляется возможным установить какие именно консоли в составе 20 штук были отремонтированы и находятся ли они в исправном состоянии на момент проведения осмотра. Таким образом, эффективность и результативность от расходования бюджетных средств на проведение ремонта 20 консолей рассчитать не представляется возможным.</w:t>
      </w:r>
    </w:p>
    <w:p w:rsidR="005350EF" w:rsidRPr="009723A7" w:rsidRDefault="005350EF" w:rsidP="00CB7637">
      <w:pPr>
        <w:jc w:val="both"/>
        <w:rPr>
          <w:b/>
        </w:rPr>
      </w:pPr>
      <w:r>
        <w:rPr>
          <w:b/>
        </w:rPr>
        <w:t xml:space="preserve">3) </w:t>
      </w:r>
      <w:r w:rsidRPr="009723A7">
        <w:rPr>
          <w:b/>
        </w:rPr>
        <w:t>Муниципальный контракт от 07.10.2022 №59-2022</w:t>
      </w:r>
    </w:p>
    <w:p w:rsidR="005350EF" w:rsidRDefault="00BB5CA1" w:rsidP="00CB7637">
      <w:pPr>
        <w:autoSpaceDE w:val="0"/>
        <w:autoSpaceDN w:val="0"/>
        <w:adjustRightInd w:val="0"/>
        <w:jc w:val="both"/>
      </w:pPr>
      <w:r>
        <w:rPr>
          <w:b/>
          <w:u w:val="single"/>
        </w:rPr>
        <w:t>В</w:t>
      </w:r>
      <w:r w:rsidR="005350EF" w:rsidRPr="0001191D">
        <w:rPr>
          <w:b/>
          <w:u w:val="single"/>
        </w:rPr>
        <w:t>ыявлены нарушения условий исполнения обязательств по контракту.</w:t>
      </w:r>
      <w:r w:rsidR="005350EF" w:rsidRPr="002C06E7">
        <w:t xml:space="preserve"> </w:t>
      </w:r>
    </w:p>
    <w:p w:rsidR="00BB5CA1" w:rsidRPr="00BB5CA1" w:rsidRDefault="00BB5CA1" w:rsidP="00BB5CA1">
      <w:pPr>
        <w:ind w:firstLine="567"/>
        <w:jc w:val="both"/>
      </w:pPr>
      <w:r w:rsidRPr="00BB5CA1">
        <w:t>1) Установка новогодних елей  и светового шатра «Звездное небо» до 15.12.2022 – факт на 15.12.2022 не установлено 2 объекта.</w:t>
      </w:r>
    </w:p>
    <w:p w:rsidR="00BB5CA1" w:rsidRPr="00BB5CA1" w:rsidRDefault="00BB5CA1" w:rsidP="00BB5CA1">
      <w:pPr>
        <w:ind w:firstLine="567"/>
        <w:jc w:val="both"/>
      </w:pPr>
      <w:r w:rsidRPr="00BB5CA1">
        <w:t>2) Оформление елей гирляндами, ограждением до 15.12.2022 –</w:t>
      </w:r>
      <w:r>
        <w:t xml:space="preserve"> </w:t>
      </w:r>
      <w:r w:rsidRPr="00BB5CA1">
        <w:t>факт на 15.12.2022 не установлен 1 объект.</w:t>
      </w:r>
    </w:p>
    <w:p w:rsidR="00BB5CA1" w:rsidRPr="00BB5CA1" w:rsidRDefault="00BB5CA1" w:rsidP="00BB5CA1">
      <w:pPr>
        <w:ind w:firstLine="567"/>
        <w:jc w:val="both"/>
      </w:pPr>
      <w:r w:rsidRPr="00BB5CA1">
        <w:t>3) Установка объемных световых композиций до 30.11.2022 –</w:t>
      </w:r>
      <w:r>
        <w:t xml:space="preserve"> </w:t>
      </w:r>
      <w:r w:rsidRPr="00BB5CA1">
        <w:t xml:space="preserve">факт на 13.12.2022 не установлены 24 объекта. </w:t>
      </w:r>
    </w:p>
    <w:p w:rsidR="00BB5CA1" w:rsidRPr="00BB5CA1" w:rsidRDefault="00BB5CA1" w:rsidP="00BB5CA1">
      <w:pPr>
        <w:ind w:firstLine="567"/>
        <w:jc w:val="both"/>
      </w:pPr>
      <w:r w:rsidRPr="00BB5CA1">
        <w:t>4) Подключение консолей с устранением неполадок до 03.11.2022 –</w:t>
      </w:r>
      <w:r>
        <w:t xml:space="preserve"> </w:t>
      </w:r>
      <w:r w:rsidRPr="00BB5CA1">
        <w:t>факт на 13.12.2022 обнаружены неисправности на 28 консолях.</w:t>
      </w:r>
    </w:p>
    <w:p w:rsidR="00BB5CA1" w:rsidRPr="00BB5CA1" w:rsidRDefault="00BB5CA1" w:rsidP="00BB5CA1">
      <w:pPr>
        <w:ind w:firstLine="567"/>
        <w:jc w:val="both"/>
      </w:pPr>
      <w:r w:rsidRPr="00BB5CA1">
        <w:t>5)  Ремонт 15 консолей – факт не представлены доказательства проведения ремонта консолей, на 13.12.2022 консоли демонтированы и находились на территории ДЭП в неотремонтированном состоянии .</w:t>
      </w:r>
    </w:p>
    <w:p w:rsidR="00BB5CA1" w:rsidRPr="00BB5CA1" w:rsidRDefault="00BB5CA1" w:rsidP="00BB5CA1">
      <w:pPr>
        <w:ind w:firstLine="567"/>
        <w:jc w:val="both"/>
      </w:pPr>
      <w:r w:rsidRPr="00BB5CA1">
        <w:t>6) Не устранены в 3-х дневный срок замечания, указанные в письме ДГХ и телефонограмме.</w:t>
      </w:r>
    </w:p>
    <w:p w:rsidR="00BB5CA1" w:rsidRPr="00BB5CA1" w:rsidRDefault="00BB5CA1" w:rsidP="00BB5CA1">
      <w:pPr>
        <w:ind w:firstLine="567"/>
        <w:jc w:val="both"/>
      </w:pPr>
      <w:r w:rsidRPr="00BB5CA1">
        <w:t>Всего выявлено 72 факта ненадлежащего исполнения обязательств.</w:t>
      </w:r>
      <w:r>
        <w:t xml:space="preserve"> </w:t>
      </w:r>
      <w:r w:rsidRPr="00BB5CA1">
        <w:t>Штрафные санкции согласно п.6.5 контракта следует применить к «Исполнителю» в размере 72 000,00 руб. (72факта*1 000,00 руб.).</w:t>
      </w:r>
    </w:p>
    <w:p w:rsidR="005350EF" w:rsidRPr="0001191D" w:rsidRDefault="00BB5CA1" w:rsidP="00CB7637">
      <w:pPr>
        <w:jc w:val="both"/>
        <w:rPr>
          <w:b/>
          <w:u w:val="single"/>
        </w:rPr>
      </w:pPr>
      <w:r>
        <w:rPr>
          <w:b/>
          <w:u w:val="single"/>
        </w:rPr>
        <w:t>В</w:t>
      </w:r>
      <w:r w:rsidR="005350EF" w:rsidRPr="0001191D">
        <w:rPr>
          <w:b/>
          <w:u w:val="single"/>
        </w:rPr>
        <w:t>ыявлены нарушения порядка сдачи-приемки услуг:</w:t>
      </w:r>
    </w:p>
    <w:p w:rsidR="005350EF" w:rsidRDefault="005350EF" w:rsidP="00BB5CA1">
      <w:pPr>
        <w:ind w:firstLine="567"/>
        <w:jc w:val="both"/>
      </w:pPr>
      <w:r>
        <w:t>1) Отсутствуют предписания о выявлении нарушений, акты о выполнении предписаний.</w:t>
      </w:r>
    </w:p>
    <w:p w:rsidR="005350EF" w:rsidRPr="00F058D1" w:rsidRDefault="005350EF" w:rsidP="00BB5CA1">
      <w:pPr>
        <w:ind w:firstLine="567"/>
        <w:jc w:val="both"/>
      </w:pPr>
      <w:r w:rsidRPr="00C86A7D">
        <w:lastRenderedPageBreak/>
        <w:t xml:space="preserve">2) Работы </w:t>
      </w:r>
      <w:r w:rsidRPr="00F058D1">
        <w:t>по контракту приняты и оплачены до фактического момента исполнения обязательств по контракту.</w:t>
      </w:r>
    </w:p>
    <w:p w:rsidR="00BB5CA1" w:rsidRPr="00BB5CA1" w:rsidRDefault="00BB5CA1" w:rsidP="00CB7637">
      <w:pPr>
        <w:tabs>
          <w:tab w:val="left" w:pos="0"/>
        </w:tabs>
        <w:jc w:val="both"/>
      </w:pPr>
      <w:r w:rsidRPr="00BB5CA1">
        <w:t xml:space="preserve">п.1.1 контракта обязательство оказывать услуги по </w:t>
      </w:r>
      <w:r w:rsidRPr="00BB5CA1">
        <w:rPr>
          <w:u w:val="single"/>
        </w:rPr>
        <w:t>31.12.2022</w:t>
      </w:r>
      <w:r w:rsidRPr="00BB5CA1">
        <w:t xml:space="preserve">. Досрочное оказание услуг </w:t>
      </w:r>
      <w:r w:rsidRPr="00BB5CA1">
        <w:rPr>
          <w:u w:val="single"/>
        </w:rPr>
        <w:t>не допускается.</w:t>
      </w:r>
      <w:r w:rsidR="00CB7637" w:rsidRPr="00BB5CA1">
        <w:t xml:space="preserve"> </w:t>
      </w:r>
      <w:r w:rsidRPr="00BB5CA1">
        <w:t xml:space="preserve">Композиция «Снежный квартет» была установлена и подключена 31.12.2022. </w:t>
      </w:r>
    </w:p>
    <w:p w:rsidR="00BB5CA1" w:rsidRPr="00BB5CA1" w:rsidRDefault="00BB5CA1" w:rsidP="00BB5CA1">
      <w:pPr>
        <w:tabs>
          <w:tab w:val="left" w:pos="0"/>
        </w:tabs>
        <w:ind w:firstLine="567"/>
        <w:jc w:val="both"/>
      </w:pPr>
      <w:r w:rsidRPr="00BB5CA1">
        <w:t>Комиссией в составе представителя ДГХ и энергетика МУ «ДЭП» был проведен осмотр выполненных работ 30.12.2022. В акте осмотра зафиксировано, что работы и услуги выполнены 30.12.2022.</w:t>
      </w:r>
    </w:p>
    <w:p w:rsidR="00BB5CA1" w:rsidRPr="00BB5CA1" w:rsidRDefault="00BB5CA1" w:rsidP="00BB5CA1">
      <w:pPr>
        <w:tabs>
          <w:tab w:val="left" w:pos="0"/>
        </w:tabs>
        <w:ind w:firstLine="567"/>
        <w:jc w:val="both"/>
      </w:pPr>
      <w:r w:rsidRPr="00BB5CA1">
        <w:t>По результатам исполнения контракта:</w:t>
      </w:r>
    </w:p>
    <w:p w:rsidR="00BB5CA1" w:rsidRPr="00BB5CA1" w:rsidRDefault="00BB5CA1" w:rsidP="00BB5CA1">
      <w:pPr>
        <w:tabs>
          <w:tab w:val="left" w:pos="0"/>
        </w:tabs>
        <w:ind w:firstLine="567"/>
        <w:jc w:val="both"/>
      </w:pPr>
      <w:r w:rsidRPr="00BB5CA1">
        <w:t>- акт сдачи-приемки выполненных работ от 26.12.2022.</w:t>
      </w:r>
    </w:p>
    <w:p w:rsidR="00000000" w:rsidRPr="00BB5CA1" w:rsidRDefault="00BB5CA1" w:rsidP="00BB5CA1">
      <w:pPr>
        <w:tabs>
          <w:tab w:val="left" w:pos="0"/>
        </w:tabs>
        <w:ind w:firstLine="567"/>
        <w:jc w:val="both"/>
      </w:pPr>
      <w:r>
        <w:t xml:space="preserve">- </w:t>
      </w:r>
      <w:r w:rsidR="00C03333" w:rsidRPr="00BB5CA1">
        <w:t xml:space="preserve">отчет за декабрь 2022 </w:t>
      </w:r>
      <w:r w:rsidR="00C03333" w:rsidRPr="00BB5CA1">
        <w:rPr>
          <w:u w:val="single"/>
        </w:rPr>
        <w:t>без даты</w:t>
      </w:r>
      <w:r w:rsidR="00C03333" w:rsidRPr="00BB5CA1">
        <w:t xml:space="preserve"> составления документа.</w:t>
      </w:r>
    </w:p>
    <w:p w:rsidR="00000000" w:rsidRPr="00BB5CA1" w:rsidRDefault="00BB5CA1" w:rsidP="00BB5CA1">
      <w:pPr>
        <w:tabs>
          <w:tab w:val="left" w:pos="0"/>
        </w:tabs>
        <w:ind w:firstLine="567"/>
        <w:jc w:val="both"/>
      </w:pPr>
      <w:r>
        <w:t>-</w:t>
      </w:r>
      <w:r w:rsidR="00C03333" w:rsidRPr="00BB5CA1">
        <w:t xml:space="preserve"> документ о приемке счет-фактура №1/98 от 26.12.2022 (подписан ДГХ 29.12.2022)</w:t>
      </w:r>
    </w:p>
    <w:p w:rsidR="00BB5CA1" w:rsidRPr="00BB5CA1" w:rsidRDefault="00BB5CA1" w:rsidP="00BB5CA1">
      <w:pPr>
        <w:tabs>
          <w:tab w:val="left" w:pos="0"/>
        </w:tabs>
        <w:ind w:firstLine="567"/>
        <w:jc w:val="both"/>
      </w:pPr>
      <w:r w:rsidRPr="00BB5CA1">
        <w:t xml:space="preserve">- платежное поручение на оплату услуг по контракту №1250 от 29.12.2022. </w:t>
      </w:r>
    </w:p>
    <w:p w:rsidR="00BB5CA1" w:rsidRPr="00BB5CA1" w:rsidRDefault="00BB5CA1" w:rsidP="00BB5CA1">
      <w:pPr>
        <w:tabs>
          <w:tab w:val="left" w:pos="0"/>
        </w:tabs>
        <w:ind w:firstLine="567"/>
        <w:jc w:val="both"/>
      </w:pPr>
      <w:r w:rsidRPr="00BB5CA1">
        <w:t>В нарушение п.3.1, 3.3, 3.7 контракта подписан акт сдачи-приемки до проведения осмотра выполненных работ, до выполнения услуг в полном объеме.</w:t>
      </w:r>
      <w:r w:rsidR="00CB7637">
        <w:t xml:space="preserve"> </w:t>
      </w:r>
      <w:r w:rsidRPr="00BB5CA1">
        <w:t>В нарушение Закона №402-ФЗ принят к учету отчет без обязательных реквизитов, не подтверждающий факт хозяйственной жизни.</w:t>
      </w:r>
      <w:r w:rsidR="00CB7637">
        <w:t xml:space="preserve"> </w:t>
      </w:r>
      <w:r w:rsidRPr="00BB5CA1">
        <w:t>В нарушение п.3.1, 3.3, 3.7 контракта, п.1 ст.720 ГК РФ, п.1 ст.94 Закона №44-ФЗ не правомерно приняты работы (услуги) по организации мероприятий по художественному оформлению до выполнения всех услуг и обязательств по контракту, в том числе по установке композиции «Снежный квартет» в размере 14 678,00 руб. (установка 31.12.2022)</w:t>
      </w:r>
      <w:r w:rsidR="00CB7637">
        <w:t>.</w:t>
      </w:r>
    </w:p>
    <w:p w:rsidR="005350EF" w:rsidRPr="00DD0D76" w:rsidRDefault="005350EF" w:rsidP="005350EF">
      <w:pPr>
        <w:jc w:val="both"/>
        <w:rPr>
          <w:b/>
        </w:rPr>
      </w:pPr>
      <w:r>
        <w:rPr>
          <w:b/>
        </w:rPr>
        <w:t>4</w:t>
      </w:r>
      <w:r w:rsidRPr="00DD0D76">
        <w:rPr>
          <w:b/>
        </w:rPr>
        <w:t>) Нарушение при принятии к учету в муниципальную казну.</w:t>
      </w:r>
    </w:p>
    <w:p w:rsidR="005350EF" w:rsidRDefault="005350EF" w:rsidP="00BB5CA1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>Департаментом городского хозяйства передано в муниципальную казну оборудование, приобретенное в рамках 3 контрактов</w:t>
      </w:r>
      <w:r w:rsidR="00BB5CA1">
        <w:t xml:space="preserve"> (</w:t>
      </w:r>
      <w:r>
        <w:t>20 наименований объектов в количестве 171 шт.</w:t>
      </w:r>
      <w:r w:rsidR="00BB5CA1">
        <w:t>).</w:t>
      </w:r>
    </w:p>
    <w:p w:rsidR="00BB5CA1" w:rsidRDefault="005350EF" w:rsidP="005350EF">
      <w:pPr>
        <w:autoSpaceDE w:val="0"/>
        <w:autoSpaceDN w:val="0"/>
        <w:adjustRightInd w:val="0"/>
        <w:ind w:firstLine="540"/>
        <w:jc w:val="both"/>
      </w:pPr>
      <w:r>
        <w:t>В нарушение Федерального Стандарта</w:t>
      </w:r>
      <w:r w:rsidRPr="00C057EC">
        <w:t xml:space="preserve"> "Государственная (муниципальная) казна"</w:t>
      </w:r>
      <w:r>
        <w:t xml:space="preserve">, Инструкции №157н в муниципальной казне принят к учету объединенный объект, не являющийся </w:t>
      </w:r>
      <w:r w:rsidRPr="000045E5">
        <w:t>комплексом конструктивно-сочлененных предметов</w:t>
      </w:r>
      <w:r>
        <w:t>.</w:t>
      </w:r>
    </w:p>
    <w:p w:rsidR="005350EF" w:rsidRDefault="005350EF" w:rsidP="005350EF">
      <w:pPr>
        <w:jc w:val="both"/>
        <w:rPr>
          <w:b/>
        </w:rPr>
      </w:pPr>
      <w:r>
        <w:rPr>
          <w:b/>
        </w:rPr>
        <w:t>5</w:t>
      </w:r>
      <w:r w:rsidRPr="00DD0D76">
        <w:rPr>
          <w:b/>
        </w:rPr>
        <w:t>) Нарушение учет</w:t>
      </w:r>
      <w:r>
        <w:rPr>
          <w:b/>
        </w:rPr>
        <w:t>а</w:t>
      </w:r>
      <w:r w:rsidRPr="00DD0D76">
        <w:rPr>
          <w:b/>
        </w:rPr>
        <w:t xml:space="preserve"> </w:t>
      </w:r>
      <w:r>
        <w:rPr>
          <w:b/>
        </w:rPr>
        <w:t xml:space="preserve">оборудования для художественного оформления города к Новому году </w:t>
      </w:r>
      <w:r w:rsidRPr="00DD0D76">
        <w:rPr>
          <w:b/>
        </w:rPr>
        <w:t>в муниципальн</w:t>
      </w:r>
      <w:r>
        <w:rPr>
          <w:b/>
        </w:rPr>
        <w:t>ой</w:t>
      </w:r>
      <w:r w:rsidRPr="00DD0D76">
        <w:rPr>
          <w:b/>
        </w:rPr>
        <w:t xml:space="preserve"> казн</w:t>
      </w:r>
      <w:r>
        <w:rPr>
          <w:b/>
        </w:rPr>
        <w:t>е</w:t>
      </w:r>
      <w:r w:rsidRPr="00DD0D76">
        <w:rPr>
          <w:b/>
        </w:rPr>
        <w:t>.</w:t>
      </w:r>
    </w:p>
    <w:p w:rsidR="005350EF" w:rsidRPr="000D1391" w:rsidRDefault="00BB5CA1" w:rsidP="005350EF">
      <w:pPr>
        <w:ind w:firstLine="567"/>
        <w:jc w:val="both"/>
      </w:pPr>
      <w:r>
        <w:t>П</w:t>
      </w:r>
      <w:r w:rsidR="005350EF">
        <w:t xml:space="preserve">осле проведения ремонтных работ и увеличения стоимости </w:t>
      </w:r>
      <w:r w:rsidR="00CB7637">
        <w:t>объектов «</w:t>
      </w:r>
      <w:r>
        <w:t>Светодинамический фейерверк в виде «Шара»</w:t>
      </w:r>
      <w:r w:rsidR="005350EF">
        <w:t>, в реестре муниципального имущества излишне учтены</w:t>
      </w:r>
      <w:r w:rsidR="00CB7637">
        <w:t xml:space="preserve"> (двойной учет)</w:t>
      </w:r>
      <w:r w:rsidR="005350EF">
        <w:t xml:space="preserve"> конструкции в количестве 3 шт.</w:t>
      </w:r>
    </w:p>
    <w:p w:rsidR="003B2344" w:rsidRPr="00C47679" w:rsidRDefault="003B2344" w:rsidP="00706B4A">
      <w:pPr>
        <w:autoSpaceDE w:val="0"/>
        <w:autoSpaceDN w:val="0"/>
        <w:adjustRightInd w:val="0"/>
        <w:ind w:firstLine="540"/>
        <w:jc w:val="both"/>
      </w:pPr>
    </w:p>
    <w:p w:rsidR="005550D3" w:rsidRPr="00A3044A" w:rsidRDefault="005550D3" w:rsidP="005550D3">
      <w:pPr>
        <w:ind w:firstLine="540"/>
        <w:jc w:val="both"/>
        <w:rPr>
          <w:b/>
        </w:rPr>
      </w:pPr>
      <w:r w:rsidRPr="00A3044A">
        <w:rPr>
          <w:b/>
        </w:rPr>
        <w:t>По итогам проведенного контрольного мероприятия направлены:</w:t>
      </w:r>
    </w:p>
    <w:p w:rsidR="005550D3" w:rsidRDefault="005550D3" w:rsidP="005550D3">
      <w:pPr>
        <w:tabs>
          <w:tab w:val="left" w:pos="540"/>
          <w:tab w:val="num" w:pos="2008"/>
        </w:tabs>
        <w:jc w:val="both"/>
      </w:pPr>
      <w:r w:rsidRPr="00A3044A">
        <w:t xml:space="preserve">1. В </w:t>
      </w:r>
      <w:r w:rsidR="005350EF">
        <w:t>ДГХ и КУМИ Администрации города Сарова</w:t>
      </w:r>
      <w:r w:rsidRPr="00A3044A">
        <w:t xml:space="preserve"> представлени</w:t>
      </w:r>
      <w:r w:rsidR="005350EF">
        <w:t>я</w:t>
      </w:r>
      <w:r w:rsidRPr="00A3044A">
        <w:t xml:space="preserve"> для принятия мер по устранению выявленных нарушений и недостатков.</w:t>
      </w:r>
    </w:p>
    <w:p w:rsidR="005550D3" w:rsidRDefault="005350EF" w:rsidP="005550D3">
      <w:pPr>
        <w:tabs>
          <w:tab w:val="left" w:pos="540"/>
          <w:tab w:val="num" w:pos="2008"/>
        </w:tabs>
        <w:jc w:val="both"/>
      </w:pPr>
      <w:r>
        <w:t>2</w:t>
      </w:r>
      <w:r w:rsidR="005550D3" w:rsidRPr="00A3044A">
        <w:t>. В Прокуратуру города Сарова - копия акта проверки.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sectPr w:rsidR="003B16A7" w:rsidSect="0094221A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33" w:rsidRDefault="00C03333">
      <w:r>
        <w:separator/>
      </w:r>
    </w:p>
  </w:endnote>
  <w:endnote w:type="continuationSeparator" w:id="0">
    <w:p w:rsidR="00C03333" w:rsidRDefault="00C0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4B50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4B50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7637">
      <w:rPr>
        <w:rStyle w:val="a7"/>
        <w:noProof/>
      </w:rPr>
      <w:t>1</w: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33" w:rsidRDefault="00C03333">
      <w:r>
        <w:separator/>
      </w:r>
    </w:p>
  </w:footnote>
  <w:footnote w:type="continuationSeparator" w:id="0">
    <w:p w:rsidR="00C03333" w:rsidRDefault="00C0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5A2AF9"/>
    <w:multiLevelType w:val="hybridMultilevel"/>
    <w:tmpl w:val="2E96AECC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5">
    <w:nsid w:val="13C64E5A"/>
    <w:multiLevelType w:val="hybridMultilevel"/>
    <w:tmpl w:val="4A82A9C0"/>
    <w:lvl w:ilvl="0" w:tplc="A14A0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62D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C7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0FC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EDD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E97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AC3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C7C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48D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0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1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17"/>
  </w:num>
  <w:num w:numId="8">
    <w:abstractNumId w:val="12"/>
  </w:num>
  <w:num w:numId="9">
    <w:abstractNumId w:val="14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  <w:num w:numId="14">
    <w:abstractNumId w:val="9"/>
  </w:num>
  <w:num w:numId="15">
    <w:abstractNumId w:val="7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DCB"/>
    <w:rsid w:val="00026523"/>
    <w:rsid w:val="000341E8"/>
    <w:rsid w:val="0003476F"/>
    <w:rsid w:val="000353AF"/>
    <w:rsid w:val="00037D01"/>
    <w:rsid w:val="00041283"/>
    <w:rsid w:val="000561CB"/>
    <w:rsid w:val="000572D9"/>
    <w:rsid w:val="00060868"/>
    <w:rsid w:val="00064EBA"/>
    <w:rsid w:val="00067983"/>
    <w:rsid w:val="0007793A"/>
    <w:rsid w:val="00085FD8"/>
    <w:rsid w:val="000A0811"/>
    <w:rsid w:val="000B446E"/>
    <w:rsid w:val="000B7DEB"/>
    <w:rsid w:val="000C6A84"/>
    <w:rsid w:val="000C70A7"/>
    <w:rsid w:val="000D002A"/>
    <w:rsid w:val="000D0634"/>
    <w:rsid w:val="000E22DB"/>
    <w:rsid w:val="000E563A"/>
    <w:rsid w:val="000F04E6"/>
    <w:rsid w:val="000F5A40"/>
    <w:rsid w:val="000F5D4A"/>
    <w:rsid w:val="00100957"/>
    <w:rsid w:val="001260C4"/>
    <w:rsid w:val="0013181E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B0747"/>
    <w:rsid w:val="001C4F8D"/>
    <w:rsid w:val="001C51A9"/>
    <w:rsid w:val="001C5B1B"/>
    <w:rsid w:val="001D3044"/>
    <w:rsid w:val="001E2CDA"/>
    <w:rsid w:val="001E2E67"/>
    <w:rsid w:val="001F047C"/>
    <w:rsid w:val="00203D5A"/>
    <w:rsid w:val="002123D3"/>
    <w:rsid w:val="00217D54"/>
    <w:rsid w:val="00224220"/>
    <w:rsid w:val="00224C55"/>
    <w:rsid w:val="00227458"/>
    <w:rsid w:val="002360D1"/>
    <w:rsid w:val="0024054B"/>
    <w:rsid w:val="00241E33"/>
    <w:rsid w:val="00256E6C"/>
    <w:rsid w:val="00272F73"/>
    <w:rsid w:val="0028027B"/>
    <w:rsid w:val="002858C8"/>
    <w:rsid w:val="00287E68"/>
    <w:rsid w:val="00292924"/>
    <w:rsid w:val="00296A93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F136A"/>
    <w:rsid w:val="002F2360"/>
    <w:rsid w:val="002F2870"/>
    <w:rsid w:val="003116F2"/>
    <w:rsid w:val="00320A72"/>
    <w:rsid w:val="00322E67"/>
    <w:rsid w:val="00324AB3"/>
    <w:rsid w:val="00334018"/>
    <w:rsid w:val="003458C2"/>
    <w:rsid w:val="003458FF"/>
    <w:rsid w:val="00353C2D"/>
    <w:rsid w:val="00373CB3"/>
    <w:rsid w:val="00374AF2"/>
    <w:rsid w:val="00386978"/>
    <w:rsid w:val="00394295"/>
    <w:rsid w:val="003A3039"/>
    <w:rsid w:val="003A6BCF"/>
    <w:rsid w:val="003A6F54"/>
    <w:rsid w:val="003B16A7"/>
    <w:rsid w:val="003B2344"/>
    <w:rsid w:val="003E144F"/>
    <w:rsid w:val="003E772C"/>
    <w:rsid w:val="003F1A5D"/>
    <w:rsid w:val="003F6B08"/>
    <w:rsid w:val="0041076E"/>
    <w:rsid w:val="00427BBD"/>
    <w:rsid w:val="0043367D"/>
    <w:rsid w:val="00433D51"/>
    <w:rsid w:val="00445696"/>
    <w:rsid w:val="00471AB2"/>
    <w:rsid w:val="004A0C73"/>
    <w:rsid w:val="004B153C"/>
    <w:rsid w:val="004B5069"/>
    <w:rsid w:val="004C1AD1"/>
    <w:rsid w:val="004C6E76"/>
    <w:rsid w:val="004D5CFE"/>
    <w:rsid w:val="004E1923"/>
    <w:rsid w:val="004E60E9"/>
    <w:rsid w:val="005024EC"/>
    <w:rsid w:val="00525135"/>
    <w:rsid w:val="005332EA"/>
    <w:rsid w:val="005350EF"/>
    <w:rsid w:val="00541248"/>
    <w:rsid w:val="00545C85"/>
    <w:rsid w:val="00554208"/>
    <w:rsid w:val="005550D3"/>
    <w:rsid w:val="00586476"/>
    <w:rsid w:val="005A38A8"/>
    <w:rsid w:val="005B6FC3"/>
    <w:rsid w:val="005B7332"/>
    <w:rsid w:val="005D5731"/>
    <w:rsid w:val="006030EC"/>
    <w:rsid w:val="00604F3A"/>
    <w:rsid w:val="00605078"/>
    <w:rsid w:val="0060767F"/>
    <w:rsid w:val="00614984"/>
    <w:rsid w:val="006245BB"/>
    <w:rsid w:val="0063322F"/>
    <w:rsid w:val="00635170"/>
    <w:rsid w:val="00644104"/>
    <w:rsid w:val="00647050"/>
    <w:rsid w:val="00665289"/>
    <w:rsid w:val="006679F8"/>
    <w:rsid w:val="00673A44"/>
    <w:rsid w:val="00674261"/>
    <w:rsid w:val="00680A74"/>
    <w:rsid w:val="00681047"/>
    <w:rsid w:val="00691BCE"/>
    <w:rsid w:val="00697745"/>
    <w:rsid w:val="006A0987"/>
    <w:rsid w:val="006A18F1"/>
    <w:rsid w:val="006B045D"/>
    <w:rsid w:val="006B3C4D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80522"/>
    <w:rsid w:val="0079782D"/>
    <w:rsid w:val="007A161D"/>
    <w:rsid w:val="007B0BAC"/>
    <w:rsid w:val="007B2001"/>
    <w:rsid w:val="007C6CCA"/>
    <w:rsid w:val="007E476D"/>
    <w:rsid w:val="007E511B"/>
    <w:rsid w:val="007F0470"/>
    <w:rsid w:val="007F1328"/>
    <w:rsid w:val="008008F2"/>
    <w:rsid w:val="008041DC"/>
    <w:rsid w:val="00804E02"/>
    <w:rsid w:val="00805797"/>
    <w:rsid w:val="00825EE4"/>
    <w:rsid w:val="00826DD5"/>
    <w:rsid w:val="00832714"/>
    <w:rsid w:val="008408DB"/>
    <w:rsid w:val="00850BE2"/>
    <w:rsid w:val="00854C1C"/>
    <w:rsid w:val="00876864"/>
    <w:rsid w:val="00885A5C"/>
    <w:rsid w:val="0089102E"/>
    <w:rsid w:val="008A56CA"/>
    <w:rsid w:val="008B471B"/>
    <w:rsid w:val="008C0571"/>
    <w:rsid w:val="009063AF"/>
    <w:rsid w:val="0091014A"/>
    <w:rsid w:val="00910706"/>
    <w:rsid w:val="00920F20"/>
    <w:rsid w:val="00922610"/>
    <w:rsid w:val="009228DD"/>
    <w:rsid w:val="0094221A"/>
    <w:rsid w:val="00954413"/>
    <w:rsid w:val="00980CFB"/>
    <w:rsid w:val="00983531"/>
    <w:rsid w:val="009A23D8"/>
    <w:rsid w:val="009A704B"/>
    <w:rsid w:val="009B749A"/>
    <w:rsid w:val="009D1CF0"/>
    <w:rsid w:val="009D31C4"/>
    <w:rsid w:val="00A014B9"/>
    <w:rsid w:val="00A01B20"/>
    <w:rsid w:val="00A20F01"/>
    <w:rsid w:val="00A264AA"/>
    <w:rsid w:val="00A3044A"/>
    <w:rsid w:val="00A357A1"/>
    <w:rsid w:val="00A375D9"/>
    <w:rsid w:val="00A40298"/>
    <w:rsid w:val="00A44B04"/>
    <w:rsid w:val="00A5287F"/>
    <w:rsid w:val="00A81BB0"/>
    <w:rsid w:val="00A859BE"/>
    <w:rsid w:val="00AA2E07"/>
    <w:rsid w:val="00AA4C40"/>
    <w:rsid w:val="00AA79C5"/>
    <w:rsid w:val="00AB403D"/>
    <w:rsid w:val="00AD267B"/>
    <w:rsid w:val="00AE2B3A"/>
    <w:rsid w:val="00AE459C"/>
    <w:rsid w:val="00B06916"/>
    <w:rsid w:val="00B075AC"/>
    <w:rsid w:val="00B17E8D"/>
    <w:rsid w:val="00B21A4E"/>
    <w:rsid w:val="00B33CC9"/>
    <w:rsid w:val="00B34711"/>
    <w:rsid w:val="00B34E04"/>
    <w:rsid w:val="00B47A2E"/>
    <w:rsid w:val="00B50602"/>
    <w:rsid w:val="00B563EF"/>
    <w:rsid w:val="00B56507"/>
    <w:rsid w:val="00B64C5B"/>
    <w:rsid w:val="00B70472"/>
    <w:rsid w:val="00B837CC"/>
    <w:rsid w:val="00B85243"/>
    <w:rsid w:val="00B91CF9"/>
    <w:rsid w:val="00B95124"/>
    <w:rsid w:val="00B965E4"/>
    <w:rsid w:val="00BA6DB1"/>
    <w:rsid w:val="00BB1A78"/>
    <w:rsid w:val="00BB5CA1"/>
    <w:rsid w:val="00BC2BA6"/>
    <w:rsid w:val="00BC622B"/>
    <w:rsid w:val="00BC6F3B"/>
    <w:rsid w:val="00BC7509"/>
    <w:rsid w:val="00BD0081"/>
    <w:rsid w:val="00BD6669"/>
    <w:rsid w:val="00BE1690"/>
    <w:rsid w:val="00BE22D4"/>
    <w:rsid w:val="00BE4B37"/>
    <w:rsid w:val="00BF1EE7"/>
    <w:rsid w:val="00BF574A"/>
    <w:rsid w:val="00C00259"/>
    <w:rsid w:val="00C00B76"/>
    <w:rsid w:val="00C01EA5"/>
    <w:rsid w:val="00C03333"/>
    <w:rsid w:val="00C058BE"/>
    <w:rsid w:val="00C075D5"/>
    <w:rsid w:val="00C10517"/>
    <w:rsid w:val="00C12F26"/>
    <w:rsid w:val="00C131C0"/>
    <w:rsid w:val="00C4346E"/>
    <w:rsid w:val="00C459AE"/>
    <w:rsid w:val="00C45D74"/>
    <w:rsid w:val="00C47679"/>
    <w:rsid w:val="00C522CA"/>
    <w:rsid w:val="00C5786B"/>
    <w:rsid w:val="00C603D9"/>
    <w:rsid w:val="00C612E5"/>
    <w:rsid w:val="00C638C2"/>
    <w:rsid w:val="00C7180C"/>
    <w:rsid w:val="00C837DB"/>
    <w:rsid w:val="00C86DFA"/>
    <w:rsid w:val="00CA2D38"/>
    <w:rsid w:val="00CA3761"/>
    <w:rsid w:val="00CB52D3"/>
    <w:rsid w:val="00CB7637"/>
    <w:rsid w:val="00CC56F1"/>
    <w:rsid w:val="00CC5C71"/>
    <w:rsid w:val="00CE2C6B"/>
    <w:rsid w:val="00CE6D92"/>
    <w:rsid w:val="00CF059A"/>
    <w:rsid w:val="00CF08FE"/>
    <w:rsid w:val="00CF2E04"/>
    <w:rsid w:val="00CF5C57"/>
    <w:rsid w:val="00CF61FF"/>
    <w:rsid w:val="00CF6AAF"/>
    <w:rsid w:val="00D0367C"/>
    <w:rsid w:val="00D24BAE"/>
    <w:rsid w:val="00D273CD"/>
    <w:rsid w:val="00D32203"/>
    <w:rsid w:val="00D45015"/>
    <w:rsid w:val="00D605C7"/>
    <w:rsid w:val="00D74C46"/>
    <w:rsid w:val="00D75BF6"/>
    <w:rsid w:val="00D76D86"/>
    <w:rsid w:val="00D82087"/>
    <w:rsid w:val="00D92B63"/>
    <w:rsid w:val="00D93FD1"/>
    <w:rsid w:val="00DA4AA8"/>
    <w:rsid w:val="00DA5CA9"/>
    <w:rsid w:val="00DA7260"/>
    <w:rsid w:val="00DB697A"/>
    <w:rsid w:val="00DB792B"/>
    <w:rsid w:val="00DC7D04"/>
    <w:rsid w:val="00DE07AB"/>
    <w:rsid w:val="00E155B1"/>
    <w:rsid w:val="00E175A5"/>
    <w:rsid w:val="00E30EBE"/>
    <w:rsid w:val="00E35B01"/>
    <w:rsid w:val="00E4169D"/>
    <w:rsid w:val="00E44C0E"/>
    <w:rsid w:val="00E70B70"/>
    <w:rsid w:val="00E926BA"/>
    <w:rsid w:val="00E943D6"/>
    <w:rsid w:val="00EA021B"/>
    <w:rsid w:val="00EA1445"/>
    <w:rsid w:val="00EA750D"/>
    <w:rsid w:val="00EC356A"/>
    <w:rsid w:val="00ED3EB2"/>
    <w:rsid w:val="00EE2ED8"/>
    <w:rsid w:val="00EE4F04"/>
    <w:rsid w:val="00EE7B5F"/>
    <w:rsid w:val="00EF51D4"/>
    <w:rsid w:val="00F02238"/>
    <w:rsid w:val="00F02BB5"/>
    <w:rsid w:val="00F0783D"/>
    <w:rsid w:val="00F27321"/>
    <w:rsid w:val="00F27345"/>
    <w:rsid w:val="00F31010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C3416"/>
    <w:rsid w:val="00FD2388"/>
    <w:rsid w:val="00FD5178"/>
    <w:rsid w:val="00FD591E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uiPriority w:val="59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  <w:style w:type="paragraph" w:styleId="af1">
    <w:name w:val="Normal (Web)"/>
    <w:basedOn w:val="a"/>
    <w:uiPriority w:val="99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markedcontent">
    <w:name w:val="markedcontent"/>
    <w:basedOn w:val="a0"/>
    <w:rsid w:val="00DC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73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4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19AA-6BF8-4AF5-BFA0-52223A65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5</cp:revision>
  <cp:lastPrinted>2014-06-04T14:09:00Z</cp:lastPrinted>
  <dcterms:created xsi:type="dcterms:W3CDTF">2023-02-27T11:36:00Z</dcterms:created>
  <dcterms:modified xsi:type="dcterms:W3CDTF">2023-02-27T12:51:00Z</dcterms:modified>
</cp:coreProperties>
</file>