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32" w:rsidRDefault="001E7732" w:rsidP="008C61E1">
      <w:pPr>
        <w:pStyle w:val="4"/>
        <w:contextualSpacing/>
        <w:rPr>
          <w:rFonts w:ascii="Times New Roman" w:hAnsi="Times New Roman" w:cs="Times New Roman"/>
        </w:rPr>
      </w:pPr>
    </w:p>
    <w:p w:rsidR="004E5780" w:rsidRPr="008C61E1" w:rsidRDefault="004E5780" w:rsidP="008C61E1">
      <w:pPr>
        <w:pStyle w:val="4"/>
        <w:contextualSpacing/>
        <w:rPr>
          <w:rFonts w:ascii="Times New Roman" w:hAnsi="Times New Roman" w:cs="Times New Roman"/>
        </w:rPr>
      </w:pPr>
      <w:r w:rsidRPr="008C61E1">
        <w:rPr>
          <w:rFonts w:ascii="Times New Roman" w:hAnsi="Times New Roman" w:cs="Times New Roman"/>
        </w:rPr>
        <w:t xml:space="preserve">ИНФОРМАЦИЯ </w:t>
      </w:r>
    </w:p>
    <w:p w:rsidR="001F4E95" w:rsidRPr="008C61E1" w:rsidRDefault="004E5780" w:rsidP="008C61E1">
      <w:pPr>
        <w:pStyle w:val="4"/>
        <w:tabs>
          <w:tab w:val="clear" w:pos="3675"/>
          <w:tab w:val="left" w:pos="1695"/>
        </w:tabs>
        <w:contextualSpacing/>
        <w:rPr>
          <w:rFonts w:ascii="Times New Roman" w:hAnsi="Times New Roman" w:cs="Times New Roman"/>
        </w:rPr>
      </w:pPr>
      <w:r w:rsidRPr="008C61E1">
        <w:rPr>
          <w:rFonts w:ascii="Times New Roman" w:hAnsi="Times New Roman" w:cs="Times New Roman"/>
        </w:rPr>
        <w:t>ОБ ОСНОВНЫХ ИТОГАХ КОНТРОЛЬНОГО МЕРОПРИЯТИЯ</w:t>
      </w:r>
    </w:p>
    <w:p w:rsidR="00BD1941" w:rsidRPr="008C61E1" w:rsidRDefault="00BD1941" w:rsidP="008C61E1">
      <w:pPr>
        <w:spacing w:line="240" w:lineRule="auto"/>
        <w:ind w:right="-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1E1">
        <w:rPr>
          <w:rFonts w:ascii="Times New Roman" w:hAnsi="Times New Roman" w:cs="Times New Roman"/>
          <w:b/>
          <w:sz w:val="24"/>
          <w:szCs w:val="24"/>
        </w:rPr>
        <w:t>«Проверка целевого и эффективного использования бюджетных средств, выделенных на обеспечение наружного освещения в 2024-2025 годах и текущем периоде 2026 года»</w:t>
      </w:r>
    </w:p>
    <w:p w:rsidR="008C61E1" w:rsidRPr="008C61E1" w:rsidRDefault="008C61E1" w:rsidP="008C61E1">
      <w:pPr>
        <w:spacing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1E1" w:rsidRPr="00791C03" w:rsidRDefault="008C61E1" w:rsidP="008C61E1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D51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5A3D51">
        <w:rPr>
          <w:rFonts w:ascii="Times New Roman" w:hAnsi="Times New Roman" w:cs="Times New Roman"/>
          <w:sz w:val="24"/>
          <w:szCs w:val="24"/>
        </w:rPr>
        <w:t xml:space="preserve"> пункт 1.4 плана работы Контрольно-счетной палаты города </w:t>
      </w:r>
      <w:proofErr w:type="spellStart"/>
      <w:r w:rsidRPr="005A3D5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5A3D51">
        <w:rPr>
          <w:rFonts w:ascii="Times New Roman" w:hAnsi="Times New Roman" w:cs="Times New Roman"/>
          <w:sz w:val="24"/>
          <w:szCs w:val="24"/>
        </w:rPr>
        <w:t xml:space="preserve"> на 202</w:t>
      </w:r>
      <w:r w:rsidR="005A3D51" w:rsidRPr="005A3D51">
        <w:rPr>
          <w:rFonts w:ascii="Times New Roman" w:hAnsi="Times New Roman" w:cs="Times New Roman"/>
          <w:sz w:val="24"/>
          <w:szCs w:val="24"/>
        </w:rPr>
        <w:t>6</w:t>
      </w:r>
      <w:r w:rsidRPr="005A3D51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B70C83" w:rsidRPr="008C61E1" w:rsidRDefault="00C718E4" w:rsidP="008C61E1">
      <w:pPr>
        <w:spacing w:after="0" w:line="240" w:lineRule="auto"/>
        <w:ind w:right="-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1E1">
        <w:rPr>
          <w:rFonts w:ascii="Times New Roman" w:hAnsi="Times New Roman" w:cs="Times New Roman"/>
          <w:b/>
          <w:sz w:val="24"/>
          <w:szCs w:val="24"/>
        </w:rPr>
        <w:t xml:space="preserve">Объект </w:t>
      </w:r>
      <w:r w:rsidR="008C61E1">
        <w:rPr>
          <w:rFonts w:ascii="Times New Roman" w:hAnsi="Times New Roman" w:cs="Times New Roman"/>
          <w:b/>
          <w:sz w:val="24"/>
          <w:szCs w:val="24"/>
        </w:rPr>
        <w:t>контрольного мероприятия</w:t>
      </w:r>
      <w:r w:rsidR="00B70C83" w:rsidRPr="008C61E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70C83" w:rsidRPr="008C61E1">
        <w:rPr>
          <w:rFonts w:ascii="Times New Roman" w:hAnsi="Times New Roman" w:cs="Times New Roman"/>
          <w:sz w:val="24"/>
          <w:szCs w:val="24"/>
        </w:rPr>
        <w:t xml:space="preserve">Департамент городского хозяйства Администрации города </w:t>
      </w:r>
      <w:proofErr w:type="spellStart"/>
      <w:r w:rsidR="00B70C83"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="00B70C83" w:rsidRPr="008C61E1">
        <w:rPr>
          <w:rFonts w:ascii="Times New Roman" w:hAnsi="Times New Roman" w:cs="Times New Roman"/>
          <w:sz w:val="24"/>
          <w:szCs w:val="24"/>
        </w:rPr>
        <w:t xml:space="preserve"> </w:t>
      </w:r>
      <w:r w:rsidR="00B70C83" w:rsidRPr="008C61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(далее - ДГХ). </w:t>
      </w:r>
    </w:p>
    <w:p w:rsidR="00C718E4" w:rsidRPr="008C61E1" w:rsidRDefault="00C718E4" w:rsidP="008C61E1">
      <w:pPr>
        <w:pStyle w:val="3"/>
        <w:spacing w:before="0" w:line="240" w:lineRule="auto"/>
        <w:ind w:right="-5" w:firstLine="708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C61E1">
        <w:rPr>
          <w:rFonts w:ascii="Times New Roman" w:hAnsi="Times New Roman" w:cs="Times New Roman"/>
          <w:sz w:val="24"/>
          <w:szCs w:val="24"/>
        </w:rPr>
        <w:t>Проверяемый период</w:t>
      </w:r>
      <w:r w:rsidR="00BD1941" w:rsidRPr="008C61E1">
        <w:rPr>
          <w:rFonts w:ascii="Times New Roman" w:hAnsi="Times New Roman" w:cs="Times New Roman"/>
          <w:b w:val="0"/>
          <w:sz w:val="24"/>
          <w:szCs w:val="24"/>
        </w:rPr>
        <w:t>: 202</w:t>
      </w:r>
      <w:r w:rsidR="00B70C83" w:rsidRPr="008C61E1">
        <w:rPr>
          <w:rFonts w:ascii="Times New Roman" w:hAnsi="Times New Roman" w:cs="Times New Roman"/>
          <w:b w:val="0"/>
          <w:sz w:val="24"/>
          <w:szCs w:val="24"/>
        </w:rPr>
        <w:t xml:space="preserve">4 </w:t>
      </w:r>
      <w:r w:rsidR="00BD1941" w:rsidRPr="008C61E1">
        <w:rPr>
          <w:rFonts w:ascii="Times New Roman" w:hAnsi="Times New Roman" w:cs="Times New Roman"/>
          <w:b w:val="0"/>
          <w:sz w:val="24"/>
          <w:szCs w:val="24"/>
        </w:rPr>
        <w:t>–</w:t>
      </w:r>
      <w:r w:rsidR="00B70C83" w:rsidRPr="008C61E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D1941" w:rsidRPr="008C61E1">
        <w:rPr>
          <w:rFonts w:ascii="Times New Roman" w:hAnsi="Times New Roman" w:cs="Times New Roman"/>
          <w:b w:val="0"/>
          <w:bCs w:val="0"/>
          <w:sz w:val="24"/>
          <w:szCs w:val="24"/>
        </w:rPr>
        <w:t>2025 годы и текущий период 2026</w:t>
      </w:r>
      <w:r w:rsidRPr="008C61E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</w:t>
      </w:r>
      <w:r w:rsidR="00BD1941" w:rsidRPr="008C61E1">
        <w:rPr>
          <w:rFonts w:ascii="Times New Roman" w:hAnsi="Times New Roman" w:cs="Times New Roman"/>
          <w:b w:val="0"/>
          <w:sz w:val="24"/>
          <w:szCs w:val="24"/>
        </w:rPr>
        <w:t>ода.</w:t>
      </w:r>
    </w:p>
    <w:p w:rsidR="00C718E4" w:rsidRPr="008C61E1" w:rsidRDefault="00C718E4" w:rsidP="008C61E1">
      <w:pPr>
        <w:spacing w:after="0" w:line="240" w:lineRule="auto"/>
        <w:ind w:righ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61E1">
        <w:rPr>
          <w:rFonts w:ascii="Times New Roman" w:hAnsi="Times New Roman" w:cs="Times New Roman"/>
          <w:b/>
          <w:bCs/>
          <w:sz w:val="24"/>
          <w:szCs w:val="24"/>
        </w:rPr>
        <w:t>Объем проверенных средств</w:t>
      </w:r>
      <w:r w:rsidRPr="008C61E1">
        <w:rPr>
          <w:rFonts w:ascii="Times New Roman" w:hAnsi="Times New Roman" w:cs="Times New Roman"/>
          <w:sz w:val="24"/>
          <w:szCs w:val="24"/>
        </w:rPr>
        <w:t>:</w:t>
      </w:r>
      <w:r w:rsidR="00764A5E" w:rsidRPr="008C61E1">
        <w:rPr>
          <w:rFonts w:ascii="Times New Roman" w:hAnsi="Times New Roman" w:cs="Times New Roman"/>
          <w:sz w:val="24"/>
          <w:szCs w:val="24"/>
        </w:rPr>
        <w:t xml:space="preserve"> 184 869</w:t>
      </w:r>
      <w:r w:rsidR="00764A5E" w:rsidRPr="008C61E1">
        <w:rPr>
          <w:rFonts w:ascii="Times New Roman" w:hAnsi="Times New Roman" w:cs="Times New Roman"/>
          <w:color w:val="000000"/>
          <w:sz w:val="24"/>
          <w:szCs w:val="24"/>
        </w:rPr>
        <w:t>,3</w:t>
      </w:r>
      <w:r w:rsidRPr="008C61E1">
        <w:rPr>
          <w:rFonts w:ascii="Times New Roman" w:hAnsi="Times New Roman" w:cs="Times New Roman"/>
          <w:color w:val="000000"/>
          <w:sz w:val="24"/>
          <w:szCs w:val="24"/>
        </w:rPr>
        <w:t xml:space="preserve"> тыс. руб.</w:t>
      </w:r>
    </w:p>
    <w:p w:rsidR="00C718E4" w:rsidRPr="008C61E1" w:rsidRDefault="00C718E4" w:rsidP="008C61E1">
      <w:pPr>
        <w:shd w:val="clear" w:color="auto" w:fill="FFFFFF"/>
        <w:spacing w:after="0" w:line="240" w:lineRule="auto"/>
        <w:ind w:right="-142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1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Установлено нарушений и недостатков</w:t>
      </w:r>
      <w:r w:rsidR="00DC66D7" w:rsidRPr="008C61E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B1B5F" w:rsidRPr="008C61E1">
        <w:rPr>
          <w:rFonts w:ascii="Times New Roman" w:hAnsi="Times New Roman" w:cs="Times New Roman"/>
          <w:sz w:val="24"/>
          <w:szCs w:val="24"/>
        </w:rPr>
        <w:t>13 912</w:t>
      </w:r>
      <w:r w:rsidR="00354E01" w:rsidRPr="008C61E1">
        <w:rPr>
          <w:rFonts w:ascii="Times New Roman" w:hAnsi="Times New Roman" w:cs="Times New Roman"/>
          <w:sz w:val="24"/>
          <w:szCs w:val="24"/>
        </w:rPr>
        <w:t>,1</w:t>
      </w:r>
      <w:r w:rsidRPr="008C61E1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C718E4" w:rsidRPr="008C61E1" w:rsidRDefault="00C718E4" w:rsidP="008C61E1">
      <w:pPr>
        <w:shd w:val="clear" w:color="auto" w:fill="FFFFFF"/>
        <w:spacing w:after="0" w:line="240" w:lineRule="auto"/>
        <w:ind w:right="-142" w:firstLine="708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C61E1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Руководитель контрольного мероприятия</w:t>
      </w:r>
      <w:r w:rsidRPr="008C61E1">
        <w:rPr>
          <w:rFonts w:ascii="Times New Roman" w:hAnsi="Times New Roman" w:cs="Times New Roman"/>
          <w:color w:val="000000"/>
          <w:sz w:val="24"/>
          <w:szCs w:val="24"/>
        </w:rPr>
        <w:t>: аудитор КСП Малашенко А.А.</w:t>
      </w:r>
    </w:p>
    <w:p w:rsidR="004F7430" w:rsidRPr="008C61E1" w:rsidRDefault="004F7430" w:rsidP="008C61E1">
      <w:pPr>
        <w:pStyle w:val="a4"/>
        <w:ind w:firstLine="0"/>
        <w:contextualSpacing/>
        <w:jc w:val="both"/>
        <w:rPr>
          <w:rFonts w:ascii="Times New Roman" w:hAnsi="Times New Roman" w:cs="Times New Roman"/>
        </w:rPr>
      </w:pPr>
    </w:p>
    <w:p w:rsidR="004E5780" w:rsidRPr="008C61E1" w:rsidRDefault="004E5780" w:rsidP="008C61E1">
      <w:pPr>
        <w:spacing w:line="240" w:lineRule="auto"/>
        <w:ind w:right="-142" w:firstLine="567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61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Выводы:</w:t>
      </w:r>
    </w:p>
    <w:p w:rsidR="00BB1B5F" w:rsidRPr="008C61E1" w:rsidRDefault="00BB1B5F" w:rsidP="008C61E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61E1">
        <w:rPr>
          <w:rFonts w:ascii="Times New Roman" w:hAnsi="Times New Roman" w:cs="Times New Roman"/>
          <w:sz w:val="24"/>
          <w:szCs w:val="24"/>
        </w:rPr>
        <w:t xml:space="preserve">1. Вопросы организации освещения территории города </w:t>
      </w:r>
      <w:proofErr w:type="spellStart"/>
      <w:r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8C61E1">
        <w:rPr>
          <w:rFonts w:ascii="Times New Roman" w:hAnsi="Times New Roman" w:cs="Times New Roman"/>
          <w:sz w:val="24"/>
          <w:szCs w:val="24"/>
        </w:rPr>
        <w:t xml:space="preserve">, включая архитектурную подсветку зданий, строений, сооружений регулируются правилами благоустройства территории города </w:t>
      </w:r>
      <w:proofErr w:type="spellStart"/>
      <w:r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8C61E1">
        <w:rPr>
          <w:rFonts w:ascii="Times New Roman" w:hAnsi="Times New Roman" w:cs="Times New Roman"/>
          <w:sz w:val="24"/>
          <w:szCs w:val="24"/>
        </w:rPr>
        <w:t>.</w:t>
      </w:r>
    </w:p>
    <w:p w:rsidR="00BB1B5F" w:rsidRPr="008C61E1" w:rsidRDefault="00BB1B5F" w:rsidP="008C61E1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1E1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8C61E1">
        <w:rPr>
          <w:rFonts w:ascii="Times New Roman" w:hAnsi="Times New Roman" w:cs="Times New Roman"/>
          <w:sz w:val="24"/>
          <w:szCs w:val="24"/>
        </w:rPr>
        <w:t xml:space="preserve">Муниципальные закупки, произведенные ДГХ в 2024-2025 годах и текущем периоде 2026 года, в рамках реализации мероприятия 3.2. </w:t>
      </w:r>
      <w:proofErr w:type="gramStart"/>
      <w:r w:rsidRPr="008C61E1">
        <w:rPr>
          <w:rFonts w:ascii="Times New Roman" w:hAnsi="Times New Roman" w:cs="Times New Roman"/>
          <w:color w:val="000000"/>
          <w:sz w:val="24"/>
          <w:szCs w:val="24"/>
        </w:rPr>
        <w:t xml:space="preserve">«Обеспечение наружного освещения города», подпрограммы 3 </w:t>
      </w:r>
      <w:r w:rsidRPr="008C61E1">
        <w:rPr>
          <w:rFonts w:ascii="Times New Roman" w:hAnsi="Times New Roman" w:cs="Times New Roman"/>
          <w:sz w:val="24"/>
          <w:szCs w:val="24"/>
        </w:rPr>
        <w:t xml:space="preserve">"Городская среда и благоустройство города </w:t>
      </w:r>
      <w:proofErr w:type="spellStart"/>
      <w:r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8C61E1">
        <w:rPr>
          <w:rFonts w:ascii="Times New Roman" w:hAnsi="Times New Roman" w:cs="Times New Roman"/>
          <w:sz w:val="24"/>
          <w:szCs w:val="24"/>
        </w:rPr>
        <w:t>"</w:t>
      </w:r>
      <w:r w:rsidRPr="008C61E1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</w:t>
      </w:r>
      <w:r w:rsidRPr="008C61E1">
        <w:rPr>
          <w:rFonts w:ascii="Times New Roman" w:hAnsi="Times New Roman" w:cs="Times New Roman"/>
          <w:sz w:val="24"/>
          <w:szCs w:val="24"/>
        </w:rPr>
        <w:t xml:space="preserve">«Городское хозяйство и транспортная система города </w:t>
      </w:r>
      <w:proofErr w:type="spellStart"/>
      <w:r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8C61E1">
        <w:rPr>
          <w:rFonts w:ascii="Times New Roman" w:hAnsi="Times New Roman" w:cs="Times New Roman"/>
          <w:sz w:val="24"/>
          <w:szCs w:val="24"/>
        </w:rPr>
        <w:t xml:space="preserve"> Нижегородской области», в целом осуществлены в соответствии с его полномочиями и требованиями Федерального закона от 05.04.2013 г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  <w:r w:rsidRPr="008C61E1">
        <w:rPr>
          <w:rFonts w:ascii="Times New Roman" w:hAnsi="Times New Roman" w:cs="Times New Roman"/>
          <w:sz w:val="24"/>
          <w:szCs w:val="24"/>
        </w:rPr>
        <w:t xml:space="preserve"> Вместе с тем, при обосновании цен муниципальных контрактов и исполнении условий контрактов допускались нарушения и недостатки.</w:t>
      </w:r>
    </w:p>
    <w:p w:rsidR="004E5780" w:rsidRPr="008C61E1" w:rsidRDefault="004E5780" w:rsidP="008C61E1">
      <w:pPr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61E1">
        <w:rPr>
          <w:rFonts w:ascii="Times New Roman" w:hAnsi="Times New Roman" w:cs="Times New Roman"/>
          <w:b/>
          <w:bCs/>
          <w:sz w:val="24"/>
          <w:szCs w:val="24"/>
        </w:rPr>
        <w:t>Основные нарушения:</w:t>
      </w:r>
    </w:p>
    <w:p w:rsidR="004F582A" w:rsidRPr="008C61E1" w:rsidRDefault="004F582A" w:rsidP="008C61E1">
      <w:pPr>
        <w:pStyle w:val="ad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8C61E1">
        <w:rPr>
          <w:color w:val="000000"/>
        </w:rPr>
        <w:t>1. Из 111 объектов наружного освещения учтенных в реестре муниципального имущества в разделе недвижимого имущества (по состоянию на 31.12.2025 г.) не предоставлены:</w:t>
      </w:r>
    </w:p>
    <w:p w:rsidR="004F582A" w:rsidRPr="008C61E1" w:rsidRDefault="004F582A" w:rsidP="008C61E1">
      <w:pPr>
        <w:pStyle w:val="ad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8C61E1">
        <w:rPr>
          <w:color w:val="000000"/>
        </w:rPr>
        <w:t>- технические паспорта на 25 объектов (22,5%);</w:t>
      </w:r>
    </w:p>
    <w:p w:rsidR="004F582A" w:rsidRPr="008C61E1" w:rsidRDefault="004F582A" w:rsidP="008C61E1">
      <w:pPr>
        <w:pStyle w:val="ad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8C61E1">
        <w:rPr>
          <w:color w:val="000000"/>
        </w:rPr>
        <w:t>-подтверждающие документы о государственной регистрации права муниципальной собственности в Едином государственном реестре недвижимости на 24 объекта (21,6%).</w:t>
      </w:r>
    </w:p>
    <w:p w:rsidR="004F582A" w:rsidRPr="008C61E1" w:rsidRDefault="004F582A" w:rsidP="008C61E1">
      <w:pPr>
        <w:pStyle w:val="ad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8C61E1">
        <w:rPr>
          <w:color w:val="000000"/>
        </w:rPr>
        <w:t>2. Отдельные технические характеристики объектов наружного освещения указанные в технических (кадастровых) паспортах требуют приведения в соответствие с реальными данными.</w:t>
      </w:r>
    </w:p>
    <w:p w:rsidR="0066025C" w:rsidRPr="008C61E1" w:rsidRDefault="0066025C" w:rsidP="008C61E1">
      <w:pPr>
        <w:pStyle w:val="ad"/>
        <w:numPr>
          <w:ilvl w:val="0"/>
          <w:numId w:val="25"/>
        </w:numPr>
        <w:tabs>
          <w:tab w:val="left" w:pos="0"/>
          <w:tab w:val="left" w:pos="284"/>
          <w:tab w:val="left" w:pos="567"/>
          <w:tab w:val="left" w:pos="851"/>
        </w:tabs>
        <w:spacing w:before="0" w:beforeAutospacing="0" w:after="0" w:afterAutospacing="0"/>
        <w:ind w:left="0" w:firstLine="567"/>
        <w:contextualSpacing/>
        <w:jc w:val="both"/>
      </w:pPr>
      <w:r w:rsidRPr="008C61E1">
        <w:t>В муниципальных к</w:t>
      </w:r>
      <w:r w:rsidR="004F582A" w:rsidRPr="008C61E1">
        <w:t>онтрактах, заключенных ДГХ в 2024-2026</w:t>
      </w:r>
      <w:r w:rsidRPr="008C61E1">
        <w:t xml:space="preserve"> годах</w:t>
      </w:r>
      <w:r w:rsidR="00904C63" w:rsidRPr="008C61E1">
        <w:t xml:space="preserve"> в целях наружного освещения города,</w:t>
      </w:r>
      <w:r w:rsidRPr="008C61E1">
        <w:t xml:space="preserve"> </w:t>
      </w:r>
      <w:r w:rsidR="00904C63" w:rsidRPr="008C61E1">
        <w:t>в расчетах начальной (максимальной) цены использованы исходные данные по объектам (наименование, количество, технические характеристики)</w:t>
      </w:r>
      <w:r w:rsidRPr="008C61E1">
        <w:t xml:space="preserve"> не соответствующие</w:t>
      </w:r>
      <w:r w:rsidR="00904C63" w:rsidRPr="008C61E1">
        <w:t xml:space="preserve"> реестру</w:t>
      </w:r>
      <w:r w:rsidRPr="008C61E1">
        <w:t xml:space="preserve"> муниципального имущества</w:t>
      </w:r>
      <w:r w:rsidR="00904C63" w:rsidRPr="008C61E1">
        <w:t>, техническим паспортам</w:t>
      </w:r>
      <w:r w:rsidRPr="008C61E1">
        <w:t xml:space="preserve"> и не взаимоувязаны между собой.</w:t>
      </w:r>
      <w:r w:rsidR="00904C63" w:rsidRPr="008C61E1">
        <w:t xml:space="preserve"> В связи с этим, достоверно подтвердить обоснованность начальной (максимальной) цены контрактов, не представляется возможным.</w:t>
      </w:r>
    </w:p>
    <w:p w:rsidR="00F259FA" w:rsidRPr="008C61E1" w:rsidRDefault="004F582A" w:rsidP="008C61E1">
      <w:pPr>
        <w:pStyle w:val="ad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</w:pPr>
      <w:r w:rsidRPr="008C61E1">
        <w:t xml:space="preserve"> </w:t>
      </w:r>
      <w:r w:rsidR="00F259FA" w:rsidRPr="008C61E1">
        <w:rPr>
          <w:color w:val="000000"/>
        </w:rPr>
        <w:t>В нарушение</w:t>
      </w:r>
      <w:r w:rsidR="00F259FA" w:rsidRPr="008C61E1">
        <w:t xml:space="preserve"> п.1 ст. 13 Федерального закона от 23.11.2009 N 261-ФЗ "Об энергосбережении и о повышении энергетич</w:t>
      </w:r>
      <w:r w:rsidR="006730C2" w:rsidRPr="008C61E1">
        <w:t>еской эффективности»</w:t>
      </w:r>
      <w:r w:rsidRPr="008C61E1">
        <w:t xml:space="preserve"> 56,0</w:t>
      </w:r>
      <w:r w:rsidR="00F259FA" w:rsidRPr="008C61E1">
        <w:t>% объектов наружного освещения города не оборудованы</w:t>
      </w:r>
      <w:r w:rsidR="007446EE" w:rsidRPr="008C61E1">
        <w:t xml:space="preserve"> приборами учета электроэнергии.</w:t>
      </w:r>
    </w:p>
    <w:p w:rsidR="007446EE" w:rsidRPr="008C61E1" w:rsidRDefault="007446EE" w:rsidP="008C61E1">
      <w:pPr>
        <w:pStyle w:val="ad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40"/>
        <w:contextualSpacing/>
        <w:jc w:val="both"/>
        <w:rPr>
          <w:color w:val="000000"/>
        </w:rPr>
      </w:pPr>
      <w:r w:rsidRPr="008C61E1">
        <w:rPr>
          <w:color w:val="000000"/>
        </w:rPr>
        <w:t xml:space="preserve">Экономический эффект от затрат на замену светильников на </w:t>
      </w:r>
      <w:proofErr w:type="gramStart"/>
      <w:r w:rsidRPr="008C61E1">
        <w:rPr>
          <w:color w:val="000000"/>
        </w:rPr>
        <w:t>новые</w:t>
      </w:r>
      <w:proofErr w:type="gramEnd"/>
      <w:r w:rsidRPr="008C61E1">
        <w:rPr>
          <w:color w:val="000000"/>
        </w:rPr>
        <w:t xml:space="preserve"> не достигнут. Так как, в результате замены светильников, потребление электроэнергии возросло. Экономии не произошло</w:t>
      </w:r>
    </w:p>
    <w:p w:rsidR="00862653" w:rsidRPr="008C61E1" w:rsidRDefault="00862653" w:rsidP="008C61E1">
      <w:pPr>
        <w:pStyle w:val="ad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color w:val="000000"/>
        </w:rPr>
      </w:pPr>
      <w:r w:rsidRPr="008C61E1">
        <w:t>При исполнении муниципальных контрактов, заключенных ДГХ в целях организации наружно</w:t>
      </w:r>
      <w:r w:rsidR="004F582A" w:rsidRPr="008C61E1">
        <w:t>го освещения в 2024-202</w:t>
      </w:r>
      <w:r w:rsidRPr="008C61E1">
        <w:t>6 годах допускались н</w:t>
      </w:r>
      <w:r w:rsidR="00354E01" w:rsidRPr="008C61E1">
        <w:t>арушения договорных условий</w:t>
      </w:r>
      <w:r w:rsidR="00E34783" w:rsidRPr="008C61E1">
        <w:t>, в том числе</w:t>
      </w:r>
      <w:r w:rsidRPr="008C61E1">
        <w:t>:</w:t>
      </w:r>
      <w:r w:rsidRPr="008C61E1">
        <w:rPr>
          <w:b/>
        </w:rPr>
        <w:t xml:space="preserve"> </w:t>
      </w:r>
    </w:p>
    <w:p w:rsidR="007446EE" w:rsidRPr="008C61E1" w:rsidRDefault="00656C0C" w:rsidP="008C61E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proofErr w:type="gramStart"/>
      <w:r w:rsidRPr="008C61E1">
        <w:rPr>
          <w:rFonts w:ascii="Times New Roman" w:hAnsi="Times New Roman" w:cs="Times New Roman"/>
          <w:sz w:val="24"/>
          <w:szCs w:val="24"/>
        </w:rPr>
        <w:t xml:space="preserve">- </w:t>
      </w:r>
      <w:r w:rsidR="007446EE" w:rsidRPr="008C61E1">
        <w:rPr>
          <w:rFonts w:ascii="Times New Roman" w:eastAsia="Calibri" w:hAnsi="Times New Roman" w:cs="Times New Roman"/>
          <w:iCs/>
          <w:sz w:val="24"/>
          <w:szCs w:val="24"/>
        </w:rPr>
        <w:t>при исполнения Контракта должностными лицами Потребителя допущены нарушение порядка оплаты обязательств при осуществлении закупок для обеспечения муниципальных нужд (</w:t>
      </w:r>
      <w:hyperlink r:id="rId5" w:history="1">
        <w:r w:rsidR="007446EE" w:rsidRPr="008C61E1">
          <w:rPr>
            <w:rFonts w:ascii="Times New Roman" w:hAnsi="Times New Roman" w:cs="Times New Roman"/>
            <w:iCs/>
            <w:sz w:val="24"/>
            <w:szCs w:val="24"/>
          </w:rPr>
          <w:t>п. 2 ч. 1</w:t>
        </w:r>
      </w:hyperlink>
      <w:r w:rsidR="007446EE" w:rsidRPr="008C61E1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6" w:history="1">
        <w:r w:rsidR="007446EE" w:rsidRPr="008C61E1">
          <w:rPr>
            <w:rFonts w:ascii="Times New Roman" w:hAnsi="Times New Roman" w:cs="Times New Roman"/>
            <w:iCs/>
            <w:sz w:val="24"/>
            <w:szCs w:val="24"/>
          </w:rPr>
          <w:t xml:space="preserve"> ст. 94</w:t>
        </w:r>
      </w:hyperlink>
      <w:r w:rsidR="007446EE" w:rsidRPr="008C61E1">
        <w:rPr>
          <w:rFonts w:ascii="Times New Roman" w:hAnsi="Times New Roman" w:cs="Times New Roman"/>
          <w:iCs/>
          <w:sz w:val="24"/>
          <w:szCs w:val="24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7446EE" w:rsidRPr="008C61E1">
        <w:rPr>
          <w:rFonts w:ascii="Times New Roman" w:eastAsia="Calibri" w:hAnsi="Times New Roman" w:cs="Times New Roman"/>
          <w:iCs/>
          <w:sz w:val="24"/>
          <w:szCs w:val="24"/>
        </w:rPr>
        <w:t>) в общей сумме 13 889,8 тыс. руб.</w:t>
      </w:r>
      <w:proofErr w:type="gramEnd"/>
    </w:p>
    <w:p w:rsidR="006C065C" w:rsidRPr="008C61E1" w:rsidRDefault="006B2C15" w:rsidP="008C61E1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C61E1">
        <w:rPr>
          <w:rFonts w:ascii="Times New Roman" w:hAnsi="Times New Roman" w:cs="Times New Roman"/>
          <w:sz w:val="24"/>
          <w:szCs w:val="24"/>
        </w:rPr>
        <w:lastRenderedPageBreak/>
        <w:t>- з</w:t>
      </w:r>
      <w:r w:rsidR="007446EE" w:rsidRPr="008C61E1">
        <w:rPr>
          <w:rFonts w:ascii="Times New Roman" w:hAnsi="Times New Roman" w:cs="Times New Roman"/>
          <w:sz w:val="24"/>
          <w:szCs w:val="24"/>
        </w:rPr>
        <w:t>аказчиком произведены неправомер</w:t>
      </w:r>
      <w:r w:rsidR="006C065C" w:rsidRPr="008C61E1">
        <w:rPr>
          <w:rFonts w:ascii="Times New Roman" w:hAnsi="Times New Roman" w:cs="Times New Roman"/>
          <w:sz w:val="24"/>
          <w:szCs w:val="24"/>
        </w:rPr>
        <w:t>ные</w:t>
      </w:r>
      <w:r w:rsidR="006C065C" w:rsidRPr="008C61E1">
        <w:rPr>
          <w:rFonts w:ascii="Times New Roman" w:hAnsi="Times New Roman" w:cs="Times New Roman"/>
          <w:bCs/>
          <w:sz w:val="24"/>
          <w:szCs w:val="24"/>
        </w:rPr>
        <w:t xml:space="preserve"> расходы на оплату </w:t>
      </w:r>
      <w:r w:rsidR="007446EE" w:rsidRPr="008C61E1">
        <w:rPr>
          <w:rFonts w:ascii="Times New Roman" w:hAnsi="Times New Roman" w:cs="Times New Roman"/>
          <w:bCs/>
          <w:sz w:val="24"/>
          <w:szCs w:val="24"/>
        </w:rPr>
        <w:t>работ по замене железобетонных опор освещения по муниципальному контракту на содержание объектов наружного освещения в 2025 году</w:t>
      </w:r>
      <w:r w:rsidR="006C065C" w:rsidRPr="008C61E1">
        <w:rPr>
          <w:rFonts w:ascii="Times New Roman" w:hAnsi="Times New Roman" w:cs="Times New Roman"/>
          <w:bCs/>
          <w:sz w:val="24"/>
          <w:szCs w:val="24"/>
        </w:rPr>
        <w:t xml:space="preserve"> на сумму </w:t>
      </w:r>
      <w:r w:rsidR="007446EE" w:rsidRPr="008C61E1">
        <w:rPr>
          <w:rFonts w:ascii="Times New Roman" w:hAnsi="Times New Roman" w:cs="Times New Roman"/>
          <w:bCs/>
          <w:sz w:val="24"/>
          <w:szCs w:val="24"/>
        </w:rPr>
        <w:t>22,3</w:t>
      </w:r>
      <w:r w:rsidR="00CE16D9" w:rsidRPr="008C61E1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6C065C" w:rsidRPr="008C61E1">
        <w:rPr>
          <w:rFonts w:ascii="Times New Roman" w:hAnsi="Times New Roman" w:cs="Times New Roman"/>
          <w:bCs/>
          <w:sz w:val="24"/>
          <w:szCs w:val="24"/>
        </w:rPr>
        <w:t xml:space="preserve"> руб. </w:t>
      </w:r>
    </w:p>
    <w:p w:rsidR="007446EE" w:rsidRPr="008C61E1" w:rsidRDefault="007446EE" w:rsidP="008C61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5780" w:rsidRPr="008C61E1" w:rsidRDefault="004E5780" w:rsidP="008C61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1E1">
        <w:rPr>
          <w:rFonts w:ascii="Times New Roman" w:hAnsi="Times New Roman" w:cs="Times New Roman"/>
          <w:sz w:val="24"/>
          <w:szCs w:val="24"/>
        </w:rPr>
        <w:t>По итогам проведенного контрольного</w:t>
      </w:r>
      <w:r w:rsidR="00E305F9" w:rsidRPr="008C61E1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Pr="008C61E1">
        <w:rPr>
          <w:rFonts w:ascii="Times New Roman" w:hAnsi="Times New Roman" w:cs="Times New Roman"/>
          <w:sz w:val="24"/>
          <w:szCs w:val="24"/>
        </w:rPr>
        <w:t xml:space="preserve"> направлены:</w:t>
      </w:r>
    </w:p>
    <w:p w:rsidR="004E5780" w:rsidRPr="008C61E1" w:rsidRDefault="00B11EA3" w:rsidP="008C61E1">
      <w:pPr>
        <w:pStyle w:val="2"/>
        <w:numPr>
          <w:ilvl w:val="0"/>
          <w:numId w:val="6"/>
        </w:numPr>
        <w:tabs>
          <w:tab w:val="clear" w:pos="1128"/>
          <w:tab w:val="num" w:pos="142"/>
          <w:tab w:val="left" w:pos="567"/>
          <w:tab w:val="left" w:pos="851"/>
        </w:tabs>
        <w:spacing w:after="0" w:line="240" w:lineRule="auto"/>
        <w:ind w:left="284" w:right="-284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E5780" w:rsidRPr="008C61E1">
        <w:rPr>
          <w:rFonts w:ascii="Times New Roman" w:hAnsi="Times New Roman" w:cs="Times New Roman"/>
          <w:sz w:val="24"/>
          <w:szCs w:val="24"/>
        </w:rPr>
        <w:t xml:space="preserve"> Городскую Думу города </w:t>
      </w:r>
      <w:proofErr w:type="spellStart"/>
      <w:r w:rsidR="004E5780" w:rsidRPr="008C61E1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="004E5780" w:rsidRPr="008C61E1">
        <w:rPr>
          <w:rFonts w:ascii="Times New Roman" w:hAnsi="Times New Roman" w:cs="Times New Roman"/>
          <w:sz w:val="24"/>
          <w:szCs w:val="24"/>
        </w:rPr>
        <w:t xml:space="preserve"> –</w:t>
      </w:r>
      <w:r w:rsidR="008C61E1">
        <w:rPr>
          <w:rFonts w:ascii="Times New Roman" w:hAnsi="Times New Roman" w:cs="Times New Roman"/>
          <w:sz w:val="24"/>
          <w:szCs w:val="24"/>
        </w:rPr>
        <w:t xml:space="preserve"> </w:t>
      </w:r>
      <w:r w:rsidR="001E33A4" w:rsidRPr="008C61E1">
        <w:rPr>
          <w:rFonts w:ascii="Times New Roman" w:hAnsi="Times New Roman" w:cs="Times New Roman"/>
          <w:sz w:val="24"/>
          <w:szCs w:val="24"/>
        </w:rPr>
        <w:t>информация</w:t>
      </w:r>
      <w:r w:rsidR="004E5780" w:rsidRPr="008C61E1">
        <w:rPr>
          <w:rFonts w:ascii="Times New Roman" w:hAnsi="Times New Roman" w:cs="Times New Roman"/>
          <w:sz w:val="24"/>
          <w:szCs w:val="24"/>
        </w:rPr>
        <w:t>;</w:t>
      </w:r>
    </w:p>
    <w:p w:rsidR="00CE16D9" w:rsidRPr="008C61E1" w:rsidRDefault="00B11EA3" w:rsidP="008C61E1">
      <w:pPr>
        <w:pStyle w:val="2"/>
        <w:numPr>
          <w:ilvl w:val="0"/>
          <w:numId w:val="6"/>
        </w:numPr>
        <w:tabs>
          <w:tab w:val="clear" w:pos="1128"/>
          <w:tab w:val="left" w:pos="567"/>
          <w:tab w:val="left" w:pos="851"/>
        </w:tabs>
        <w:spacing w:after="0" w:line="240" w:lineRule="auto"/>
        <w:ind w:left="993" w:right="-284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F07FF" w:rsidRPr="008C61E1">
        <w:rPr>
          <w:rFonts w:ascii="Times New Roman" w:hAnsi="Times New Roman" w:cs="Times New Roman"/>
          <w:sz w:val="24"/>
          <w:szCs w:val="24"/>
        </w:rPr>
        <w:t xml:space="preserve"> </w:t>
      </w:r>
      <w:r w:rsidR="00602EB3" w:rsidRPr="008C61E1">
        <w:rPr>
          <w:rFonts w:ascii="Times New Roman" w:hAnsi="Times New Roman" w:cs="Times New Roman"/>
          <w:sz w:val="24"/>
          <w:szCs w:val="24"/>
        </w:rPr>
        <w:t xml:space="preserve">ДГХ </w:t>
      </w:r>
      <w:r w:rsidR="00CE16D9" w:rsidRPr="008C61E1">
        <w:rPr>
          <w:rFonts w:ascii="Times New Roman" w:hAnsi="Times New Roman" w:cs="Times New Roman"/>
          <w:sz w:val="24"/>
          <w:szCs w:val="24"/>
        </w:rPr>
        <w:t>– представление;</w:t>
      </w:r>
    </w:p>
    <w:p w:rsidR="004E5780" w:rsidRPr="008C61E1" w:rsidRDefault="00B11EA3" w:rsidP="008C61E1">
      <w:pPr>
        <w:pStyle w:val="2"/>
        <w:numPr>
          <w:ilvl w:val="0"/>
          <w:numId w:val="6"/>
        </w:numPr>
        <w:tabs>
          <w:tab w:val="clear" w:pos="1128"/>
          <w:tab w:val="left" w:pos="567"/>
          <w:tab w:val="left" w:pos="851"/>
        </w:tabs>
        <w:spacing w:after="0" w:line="240" w:lineRule="auto"/>
        <w:ind w:left="993" w:right="-284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B2C15" w:rsidRPr="008C61E1">
        <w:rPr>
          <w:rFonts w:ascii="Times New Roman" w:hAnsi="Times New Roman" w:cs="Times New Roman"/>
          <w:sz w:val="24"/>
          <w:szCs w:val="24"/>
        </w:rPr>
        <w:t xml:space="preserve"> КУМИ </w:t>
      </w:r>
      <w:r w:rsidR="00CE16D9" w:rsidRPr="008C61E1">
        <w:rPr>
          <w:rFonts w:ascii="Times New Roman" w:hAnsi="Times New Roman" w:cs="Times New Roman"/>
          <w:sz w:val="24"/>
          <w:szCs w:val="24"/>
        </w:rPr>
        <w:t>А</w:t>
      </w:r>
      <w:r w:rsidR="006B2C15" w:rsidRPr="008C61E1">
        <w:rPr>
          <w:rFonts w:ascii="Times New Roman" w:hAnsi="Times New Roman" w:cs="Times New Roman"/>
          <w:sz w:val="24"/>
          <w:szCs w:val="24"/>
        </w:rPr>
        <w:t>дминистрации</w:t>
      </w:r>
      <w:r w:rsidR="001E33A4" w:rsidRPr="008C61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33A4" w:rsidRPr="008C61E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E33A4" w:rsidRPr="008C61E1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E33A4" w:rsidRPr="008C61E1">
        <w:rPr>
          <w:rFonts w:ascii="Times New Roman" w:hAnsi="Times New Roman" w:cs="Times New Roman"/>
          <w:sz w:val="24"/>
          <w:szCs w:val="24"/>
        </w:rPr>
        <w:t>аров</w:t>
      </w:r>
      <w:r w:rsidR="006B2C15" w:rsidRPr="008C61E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E33A4" w:rsidRPr="008C61E1">
        <w:rPr>
          <w:rFonts w:ascii="Times New Roman" w:hAnsi="Times New Roman" w:cs="Times New Roman"/>
          <w:sz w:val="24"/>
          <w:szCs w:val="24"/>
        </w:rPr>
        <w:t xml:space="preserve"> – информационное письмо;</w:t>
      </w:r>
    </w:p>
    <w:p w:rsidR="004E5780" w:rsidRPr="008C61E1" w:rsidRDefault="00B11EA3" w:rsidP="008C61E1">
      <w:pPr>
        <w:pStyle w:val="2"/>
        <w:numPr>
          <w:ilvl w:val="0"/>
          <w:numId w:val="6"/>
        </w:numPr>
        <w:tabs>
          <w:tab w:val="clear" w:pos="1128"/>
          <w:tab w:val="left" w:pos="567"/>
          <w:tab w:val="num" w:pos="709"/>
          <w:tab w:val="left" w:pos="851"/>
        </w:tabs>
        <w:spacing w:after="0" w:line="240" w:lineRule="auto"/>
        <w:ind w:right="-284" w:hanging="5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E5780" w:rsidRPr="008C61E1">
        <w:rPr>
          <w:rFonts w:ascii="Times New Roman" w:hAnsi="Times New Roman" w:cs="Times New Roman"/>
          <w:sz w:val="24"/>
          <w:szCs w:val="24"/>
        </w:rPr>
        <w:t xml:space="preserve"> Прокуратуру ЗАТО г.Саров - копия акта </w:t>
      </w:r>
      <w:r w:rsidR="00D276E5" w:rsidRPr="00D276E5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4E5780" w:rsidRPr="008C61E1">
        <w:rPr>
          <w:rFonts w:ascii="Times New Roman" w:hAnsi="Times New Roman" w:cs="Times New Roman"/>
          <w:sz w:val="24"/>
          <w:szCs w:val="24"/>
        </w:rPr>
        <w:t>.</w:t>
      </w:r>
    </w:p>
    <w:sectPr w:rsidR="004E5780" w:rsidRPr="008C61E1" w:rsidSect="00566660">
      <w:pgSz w:w="11906" w:h="16838"/>
      <w:pgMar w:top="284" w:right="680" w:bottom="56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1E7"/>
    <w:multiLevelType w:val="hybridMultilevel"/>
    <w:tmpl w:val="43BC0108"/>
    <w:lvl w:ilvl="0" w:tplc="7186B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FDEF400">
      <w:start w:val="1"/>
      <w:numFmt w:val="decimal"/>
      <w:lvlText w:val="%2."/>
      <w:lvlJc w:val="left"/>
      <w:pPr>
        <w:tabs>
          <w:tab w:val="num" w:pos="2008"/>
        </w:tabs>
        <w:ind w:left="2008" w:hanging="100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ascii="Times New Roman" w:hAnsi="Times New Roman" w:cs="Times New Roman" w:hint="default"/>
        <w:color w:val="000000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ascii="Times New Roman" w:hAnsi="Times New Roman" w:cs="Times New Roman"/>
      </w:rPr>
    </w:lvl>
  </w:abstractNum>
  <w:abstractNum w:abstractNumId="1">
    <w:nsid w:val="01D61A22"/>
    <w:multiLevelType w:val="hybridMultilevel"/>
    <w:tmpl w:val="E468F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E57E2B"/>
    <w:multiLevelType w:val="hybridMultilevel"/>
    <w:tmpl w:val="03845A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28CF51FD"/>
    <w:multiLevelType w:val="hybridMultilevel"/>
    <w:tmpl w:val="3ED84E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D566D87"/>
    <w:multiLevelType w:val="hybridMultilevel"/>
    <w:tmpl w:val="93C678B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0F84D8D"/>
    <w:multiLevelType w:val="hybridMultilevel"/>
    <w:tmpl w:val="06B49F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DEE76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31C76683"/>
    <w:multiLevelType w:val="hybridMultilevel"/>
    <w:tmpl w:val="15223EA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32A4067D"/>
    <w:multiLevelType w:val="hybridMultilevel"/>
    <w:tmpl w:val="037C0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37422E16"/>
    <w:multiLevelType w:val="hybridMultilevel"/>
    <w:tmpl w:val="64660410"/>
    <w:lvl w:ilvl="0" w:tplc="2FE4944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395B073C"/>
    <w:multiLevelType w:val="hybridMultilevel"/>
    <w:tmpl w:val="C5608A3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F2A2CE6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0055267"/>
    <w:multiLevelType w:val="multilevel"/>
    <w:tmpl w:val="73D40872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14" w:hanging="1800"/>
      </w:pPr>
      <w:rPr>
        <w:rFonts w:hint="default"/>
      </w:rPr>
    </w:lvl>
  </w:abstractNum>
  <w:abstractNum w:abstractNumId="11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5A45591"/>
    <w:multiLevelType w:val="hybridMultilevel"/>
    <w:tmpl w:val="C9BE2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B80C9C"/>
    <w:multiLevelType w:val="hybridMultilevel"/>
    <w:tmpl w:val="CB84269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>
    <w:nsid w:val="4FCB57BA"/>
    <w:multiLevelType w:val="hybridMultilevel"/>
    <w:tmpl w:val="89D2AF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23C1FA8"/>
    <w:multiLevelType w:val="hybridMultilevel"/>
    <w:tmpl w:val="B658D714"/>
    <w:lvl w:ilvl="0" w:tplc="13A4E9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6">
    <w:nsid w:val="57757ABF"/>
    <w:multiLevelType w:val="hybridMultilevel"/>
    <w:tmpl w:val="0E4CD2C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0086DB3"/>
    <w:multiLevelType w:val="hybridMultilevel"/>
    <w:tmpl w:val="819478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620247A"/>
    <w:multiLevelType w:val="hybridMultilevel"/>
    <w:tmpl w:val="334AFD9C"/>
    <w:lvl w:ilvl="0" w:tplc="D860988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70B821AE"/>
    <w:multiLevelType w:val="hybridMultilevel"/>
    <w:tmpl w:val="B35ECC4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3371B5"/>
    <w:multiLevelType w:val="multilevel"/>
    <w:tmpl w:val="1DA8FC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716B60CE"/>
    <w:multiLevelType w:val="hybridMultilevel"/>
    <w:tmpl w:val="20689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3EB5608"/>
    <w:multiLevelType w:val="hybridMultilevel"/>
    <w:tmpl w:val="DF926E04"/>
    <w:lvl w:ilvl="0" w:tplc="E3028A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A7F1B44"/>
    <w:multiLevelType w:val="hybridMultilevel"/>
    <w:tmpl w:val="BACE1390"/>
    <w:lvl w:ilvl="0" w:tplc="6CC6499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DF31FFB"/>
    <w:multiLevelType w:val="hybridMultilevel"/>
    <w:tmpl w:val="4382256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22"/>
  </w:num>
  <w:num w:numId="5">
    <w:abstractNumId w:val="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5"/>
  </w:num>
  <w:num w:numId="9">
    <w:abstractNumId w:val="24"/>
  </w:num>
  <w:num w:numId="10">
    <w:abstractNumId w:val="12"/>
  </w:num>
  <w:num w:numId="11">
    <w:abstractNumId w:val="9"/>
  </w:num>
  <w:num w:numId="12">
    <w:abstractNumId w:val="17"/>
  </w:num>
  <w:num w:numId="13">
    <w:abstractNumId w:val="20"/>
  </w:num>
  <w:num w:numId="14">
    <w:abstractNumId w:val="8"/>
  </w:num>
  <w:num w:numId="15">
    <w:abstractNumId w:val="4"/>
  </w:num>
  <w:num w:numId="16">
    <w:abstractNumId w:val="3"/>
  </w:num>
  <w:num w:numId="17">
    <w:abstractNumId w:val="1"/>
  </w:num>
  <w:num w:numId="18">
    <w:abstractNumId w:val="6"/>
  </w:num>
  <w:num w:numId="19">
    <w:abstractNumId w:val="14"/>
  </w:num>
  <w:num w:numId="20">
    <w:abstractNumId w:val="21"/>
  </w:num>
  <w:num w:numId="21">
    <w:abstractNumId w:val="19"/>
  </w:num>
  <w:num w:numId="22">
    <w:abstractNumId w:val="16"/>
  </w:num>
  <w:num w:numId="23">
    <w:abstractNumId w:val="10"/>
  </w:num>
  <w:num w:numId="24">
    <w:abstractNumId w:val="18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5AF7"/>
    <w:rsid w:val="000011FE"/>
    <w:rsid w:val="00010D2C"/>
    <w:rsid w:val="00010D99"/>
    <w:rsid w:val="000151D9"/>
    <w:rsid w:val="000156C4"/>
    <w:rsid w:val="00020913"/>
    <w:rsid w:val="00020B1D"/>
    <w:rsid w:val="00040069"/>
    <w:rsid w:val="000426EF"/>
    <w:rsid w:val="0004695D"/>
    <w:rsid w:val="000A2EAF"/>
    <w:rsid w:val="000A7ADD"/>
    <w:rsid w:val="000B3E9F"/>
    <w:rsid w:val="000C5D14"/>
    <w:rsid w:val="000D223F"/>
    <w:rsid w:val="000D7404"/>
    <w:rsid w:val="000E29A9"/>
    <w:rsid w:val="000F11E3"/>
    <w:rsid w:val="000F2FCF"/>
    <w:rsid w:val="001077AD"/>
    <w:rsid w:val="00107F8C"/>
    <w:rsid w:val="001147D8"/>
    <w:rsid w:val="00125AB2"/>
    <w:rsid w:val="001310F9"/>
    <w:rsid w:val="00134EF0"/>
    <w:rsid w:val="00167DA6"/>
    <w:rsid w:val="001856C8"/>
    <w:rsid w:val="001A2609"/>
    <w:rsid w:val="001C484F"/>
    <w:rsid w:val="001D64F8"/>
    <w:rsid w:val="001E33A4"/>
    <w:rsid w:val="001E7732"/>
    <w:rsid w:val="001E7EC1"/>
    <w:rsid w:val="001F01E8"/>
    <w:rsid w:val="001F4E95"/>
    <w:rsid w:val="00203257"/>
    <w:rsid w:val="002123E0"/>
    <w:rsid w:val="00246E05"/>
    <w:rsid w:val="00281F62"/>
    <w:rsid w:val="002A2C0F"/>
    <w:rsid w:val="002B55E5"/>
    <w:rsid w:val="002C0A2B"/>
    <w:rsid w:val="002C0B2A"/>
    <w:rsid w:val="002C5D63"/>
    <w:rsid w:val="002D0688"/>
    <w:rsid w:val="00300367"/>
    <w:rsid w:val="00333F9B"/>
    <w:rsid w:val="00340562"/>
    <w:rsid w:val="00351413"/>
    <w:rsid w:val="00354E01"/>
    <w:rsid w:val="00374FA8"/>
    <w:rsid w:val="00380DE1"/>
    <w:rsid w:val="0039125D"/>
    <w:rsid w:val="003C4ECC"/>
    <w:rsid w:val="003C4F01"/>
    <w:rsid w:val="003C5817"/>
    <w:rsid w:val="003E06A8"/>
    <w:rsid w:val="003F07FF"/>
    <w:rsid w:val="00414646"/>
    <w:rsid w:val="00420978"/>
    <w:rsid w:val="004342ED"/>
    <w:rsid w:val="004359A4"/>
    <w:rsid w:val="00443CFE"/>
    <w:rsid w:val="00463A1F"/>
    <w:rsid w:val="00471AEE"/>
    <w:rsid w:val="0047404D"/>
    <w:rsid w:val="00476600"/>
    <w:rsid w:val="0048725E"/>
    <w:rsid w:val="004926AC"/>
    <w:rsid w:val="004A48EF"/>
    <w:rsid w:val="004B150C"/>
    <w:rsid w:val="004C71BB"/>
    <w:rsid w:val="004E0846"/>
    <w:rsid w:val="004E5780"/>
    <w:rsid w:val="004F582A"/>
    <w:rsid w:val="004F7430"/>
    <w:rsid w:val="00501CA2"/>
    <w:rsid w:val="00502997"/>
    <w:rsid w:val="00510346"/>
    <w:rsid w:val="00515E85"/>
    <w:rsid w:val="00517286"/>
    <w:rsid w:val="00517537"/>
    <w:rsid w:val="00520B56"/>
    <w:rsid w:val="00525EDC"/>
    <w:rsid w:val="00534593"/>
    <w:rsid w:val="00566660"/>
    <w:rsid w:val="00580890"/>
    <w:rsid w:val="005834FF"/>
    <w:rsid w:val="00590CB9"/>
    <w:rsid w:val="00593898"/>
    <w:rsid w:val="005A3D51"/>
    <w:rsid w:val="005B2A4B"/>
    <w:rsid w:val="005C7BE1"/>
    <w:rsid w:val="005F1FBE"/>
    <w:rsid w:val="00602789"/>
    <w:rsid w:val="00602EB3"/>
    <w:rsid w:val="0062205A"/>
    <w:rsid w:val="006246F5"/>
    <w:rsid w:val="00635126"/>
    <w:rsid w:val="00644308"/>
    <w:rsid w:val="00647F8B"/>
    <w:rsid w:val="00653E79"/>
    <w:rsid w:val="0065540E"/>
    <w:rsid w:val="00656C0C"/>
    <w:rsid w:val="00657C31"/>
    <w:rsid w:val="0066025C"/>
    <w:rsid w:val="00662A41"/>
    <w:rsid w:val="00666B77"/>
    <w:rsid w:val="006730C2"/>
    <w:rsid w:val="0067320E"/>
    <w:rsid w:val="00687862"/>
    <w:rsid w:val="00690D7C"/>
    <w:rsid w:val="00692B71"/>
    <w:rsid w:val="006B2C15"/>
    <w:rsid w:val="006C065C"/>
    <w:rsid w:val="006D3BAF"/>
    <w:rsid w:val="006D6914"/>
    <w:rsid w:val="00703158"/>
    <w:rsid w:val="00703B29"/>
    <w:rsid w:val="00712857"/>
    <w:rsid w:val="007140E2"/>
    <w:rsid w:val="007446EE"/>
    <w:rsid w:val="007528C8"/>
    <w:rsid w:val="00762AE6"/>
    <w:rsid w:val="00763D50"/>
    <w:rsid w:val="00764A5E"/>
    <w:rsid w:val="0076722D"/>
    <w:rsid w:val="007A187C"/>
    <w:rsid w:val="007B354E"/>
    <w:rsid w:val="007C3D75"/>
    <w:rsid w:val="007E162A"/>
    <w:rsid w:val="007F1D56"/>
    <w:rsid w:val="007F5DD3"/>
    <w:rsid w:val="0082775F"/>
    <w:rsid w:val="008526EC"/>
    <w:rsid w:val="00862653"/>
    <w:rsid w:val="008715B8"/>
    <w:rsid w:val="00876FD2"/>
    <w:rsid w:val="00883117"/>
    <w:rsid w:val="008A2395"/>
    <w:rsid w:val="008A33E8"/>
    <w:rsid w:val="008B08BA"/>
    <w:rsid w:val="008B1FA5"/>
    <w:rsid w:val="008C128B"/>
    <w:rsid w:val="008C61E1"/>
    <w:rsid w:val="008D00CA"/>
    <w:rsid w:val="008D0580"/>
    <w:rsid w:val="008E482D"/>
    <w:rsid w:val="008F4B30"/>
    <w:rsid w:val="008F52A0"/>
    <w:rsid w:val="008F698B"/>
    <w:rsid w:val="00904C63"/>
    <w:rsid w:val="00912013"/>
    <w:rsid w:val="0091333A"/>
    <w:rsid w:val="009133EE"/>
    <w:rsid w:val="00916EC0"/>
    <w:rsid w:val="009218F7"/>
    <w:rsid w:val="00927368"/>
    <w:rsid w:val="00950049"/>
    <w:rsid w:val="009525AE"/>
    <w:rsid w:val="009533BE"/>
    <w:rsid w:val="00964974"/>
    <w:rsid w:val="00975819"/>
    <w:rsid w:val="009868B6"/>
    <w:rsid w:val="009915A1"/>
    <w:rsid w:val="00996FBB"/>
    <w:rsid w:val="009A2AB4"/>
    <w:rsid w:val="009B06E2"/>
    <w:rsid w:val="009C76DB"/>
    <w:rsid w:val="009F6585"/>
    <w:rsid w:val="009F7581"/>
    <w:rsid w:val="00A058C7"/>
    <w:rsid w:val="00A21D77"/>
    <w:rsid w:val="00A24B22"/>
    <w:rsid w:val="00A3715D"/>
    <w:rsid w:val="00A41D95"/>
    <w:rsid w:val="00A43EFA"/>
    <w:rsid w:val="00A44795"/>
    <w:rsid w:val="00A46ED1"/>
    <w:rsid w:val="00A66701"/>
    <w:rsid w:val="00A67428"/>
    <w:rsid w:val="00AB06DD"/>
    <w:rsid w:val="00AD3D56"/>
    <w:rsid w:val="00AF0A89"/>
    <w:rsid w:val="00AF2EE6"/>
    <w:rsid w:val="00AF4080"/>
    <w:rsid w:val="00AF45E2"/>
    <w:rsid w:val="00B0676F"/>
    <w:rsid w:val="00B11EA3"/>
    <w:rsid w:val="00B13158"/>
    <w:rsid w:val="00B14D93"/>
    <w:rsid w:val="00B4331E"/>
    <w:rsid w:val="00B52EE9"/>
    <w:rsid w:val="00B6593A"/>
    <w:rsid w:val="00B70C83"/>
    <w:rsid w:val="00B812FE"/>
    <w:rsid w:val="00BA4799"/>
    <w:rsid w:val="00BB1B5F"/>
    <w:rsid w:val="00BC2809"/>
    <w:rsid w:val="00BC6AB4"/>
    <w:rsid w:val="00BD1941"/>
    <w:rsid w:val="00BF76A8"/>
    <w:rsid w:val="00BF79E4"/>
    <w:rsid w:val="00C05B36"/>
    <w:rsid w:val="00C165E7"/>
    <w:rsid w:val="00C54569"/>
    <w:rsid w:val="00C70F6D"/>
    <w:rsid w:val="00C718E4"/>
    <w:rsid w:val="00C7212F"/>
    <w:rsid w:val="00CA0BAF"/>
    <w:rsid w:val="00CA2B2A"/>
    <w:rsid w:val="00CB108E"/>
    <w:rsid w:val="00CB21DC"/>
    <w:rsid w:val="00CD1B64"/>
    <w:rsid w:val="00CE03CC"/>
    <w:rsid w:val="00CE16D9"/>
    <w:rsid w:val="00D00930"/>
    <w:rsid w:val="00D02A4A"/>
    <w:rsid w:val="00D048CC"/>
    <w:rsid w:val="00D1344F"/>
    <w:rsid w:val="00D276E5"/>
    <w:rsid w:val="00D41458"/>
    <w:rsid w:val="00D4203E"/>
    <w:rsid w:val="00D573BD"/>
    <w:rsid w:val="00D57710"/>
    <w:rsid w:val="00D65313"/>
    <w:rsid w:val="00D66C50"/>
    <w:rsid w:val="00D70E82"/>
    <w:rsid w:val="00D743BB"/>
    <w:rsid w:val="00D81116"/>
    <w:rsid w:val="00D91874"/>
    <w:rsid w:val="00D9289B"/>
    <w:rsid w:val="00DA028D"/>
    <w:rsid w:val="00DC66D7"/>
    <w:rsid w:val="00DD2949"/>
    <w:rsid w:val="00DD35BC"/>
    <w:rsid w:val="00DD5EEB"/>
    <w:rsid w:val="00DD63D3"/>
    <w:rsid w:val="00DD7C22"/>
    <w:rsid w:val="00DF1C30"/>
    <w:rsid w:val="00E06B25"/>
    <w:rsid w:val="00E1240F"/>
    <w:rsid w:val="00E1565D"/>
    <w:rsid w:val="00E305F9"/>
    <w:rsid w:val="00E34783"/>
    <w:rsid w:val="00E4118A"/>
    <w:rsid w:val="00E44F3B"/>
    <w:rsid w:val="00E602F1"/>
    <w:rsid w:val="00E62CE8"/>
    <w:rsid w:val="00E6544D"/>
    <w:rsid w:val="00E65646"/>
    <w:rsid w:val="00E6619A"/>
    <w:rsid w:val="00E72326"/>
    <w:rsid w:val="00E77B2E"/>
    <w:rsid w:val="00E81987"/>
    <w:rsid w:val="00E90456"/>
    <w:rsid w:val="00E933F4"/>
    <w:rsid w:val="00EB50AF"/>
    <w:rsid w:val="00EC5958"/>
    <w:rsid w:val="00EC697B"/>
    <w:rsid w:val="00ED65B5"/>
    <w:rsid w:val="00EE2AF0"/>
    <w:rsid w:val="00EE535D"/>
    <w:rsid w:val="00EE7520"/>
    <w:rsid w:val="00F2465C"/>
    <w:rsid w:val="00F259FA"/>
    <w:rsid w:val="00F26C13"/>
    <w:rsid w:val="00F43213"/>
    <w:rsid w:val="00F54AC1"/>
    <w:rsid w:val="00F5777E"/>
    <w:rsid w:val="00F67481"/>
    <w:rsid w:val="00F73A72"/>
    <w:rsid w:val="00F75AF7"/>
    <w:rsid w:val="00FA6295"/>
    <w:rsid w:val="00FB221A"/>
    <w:rsid w:val="00FB3F4F"/>
    <w:rsid w:val="00FB5645"/>
    <w:rsid w:val="00FD252D"/>
    <w:rsid w:val="00FD5BAF"/>
    <w:rsid w:val="00FD7BEA"/>
    <w:rsid w:val="00FF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E03CC"/>
    <w:pPr>
      <w:spacing w:after="200" w:line="276" w:lineRule="auto"/>
    </w:pPr>
    <w:rPr>
      <w:rFonts w:cs="Calibri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CE03CC"/>
    <w:pPr>
      <w:keepNext/>
      <w:keepLines/>
      <w:spacing w:before="200" w:after="0"/>
      <w:outlineLvl w:val="2"/>
    </w:pPr>
    <w:rPr>
      <w:rFonts w:ascii="Cambria" w:hAnsi="Cambria" w:cs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CE03CC"/>
    <w:pPr>
      <w:keepNext/>
      <w:tabs>
        <w:tab w:val="left" w:pos="3675"/>
      </w:tabs>
      <w:spacing w:after="0" w:line="240" w:lineRule="auto"/>
      <w:jc w:val="center"/>
      <w:outlineLvl w:val="3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CE03CC"/>
    <w:pPr>
      <w:keepNext/>
      <w:spacing w:after="0" w:line="240" w:lineRule="auto"/>
      <w:ind w:left="426"/>
      <w:jc w:val="center"/>
      <w:outlineLvl w:val="6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CE03CC"/>
    <w:rPr>
      <w:rFonts w:ascii="Cambria" w:hAnsi="Cambria" w:cs="Cambria"/>
      <w:b/>
      <w:bCs/>
      <w:color w:val="auto"/>
    </w:rPr>
  </w:style>
  <w:style w:type="character" w:customStyle="1" w:styleId="40">
    <w:name w:val="Заголовок 4 Знак"/>
    <w:basedOn w:val="a0"/>
    <w:link w:val="4"/>
    <w:uiPriority w:val="99"/>
    <w:locked/>
    <w:rsid w:val="00CE03CC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CE03CC"/>
    <w:rPr>
      <w:rFonts w:ascii="Times New Roman" w:hAnsi="Times New Roman" w:cs="Times New Roman"/>
      <w:sz w:val="28"/>
      <w:szCs w:val="28"/>
    </w:rPr>
  </w:style>
  <w:style w:type="paragraph" w:customStyle="1" w:styleId="a3">
    <w:name w:val="подпись"/>
    <w:basedOn w:val="a"/>
    <w:uiPriority w:val="99"/>
    <w:rsid w:val="00CE03CC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sz w:val="28"/>
      <w:szCs w:val="28"/>
    </w:rPr>
  </w:style>
  <w:style w:type="paragraph" w:styleId="a4">
    <w:name w:val="Body Text Indent"/>
    <w:basedOn w:val="a"/>
    <w:link w:val="a5"/>
    <w:uiPriority w:val="99"/>
    <w:rsid w:val="00CE03CC"/>
    <w:pPr>
      <w:spacing w:after="0" w:line="240" w:lineRule="auto"/>
      <w:ind w:right="-284" w:firstLine="720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CE03CC"/>
    <w:rPr>
      <w:rFonts w:ascii="Times New Roman" w:hAnsi="Times New Roman" w:cs="Times New Roman"/>
      <w:sz w:val="24"/>
      <w:szCs w:val="24"/>
    </w:rPr>
  </w:style>
  <w:style w:type="paragraph" w:customStyle="1" w:styleId="1">
    <w:name w:val="Должность1"/>
    <w:basedOn w:val="a"/>
    <w:uiPriority w:val="99"/>
    <w:rsid w:val="00CE03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8"/>
      <w:szCs w:val="28"/>
    </w:rPr>
  </w:style>
  <w:style w:type="paragraph" w:styleId="a6">
    <w:name w:val="footnote text"/>
    <w:basedOn w:val="a"/>
    <w:link w:val="a7"/>
    <w:uiPriority w:val="99"/>
    <w:semiHidden/>
    <w:rsid w:val="00CE03C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CE03CC"/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CE03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E03CC"/>
    <w:rPr>
      <w:rFonts w:ascii="Times New Roman" w:hAnsi="Times New Roman" w:cs="Times New Roman"/>
    </w:rPr>
  </w:style>
  <w:style w:type="paragraph" w:styleId="a8">
    <w:name w:val="Body Text"/>
    <w:aliases w:val="Çàã1,BO,ID,body indent,andrad,EHPT,Body Text2,Основной текст Знак,Основной текст1,Основной текст Знак Знак,bt,body text,contents"/>
    <w:basedOn w:val="a"/>
    <w:link w:val="10"/>
    <w:uiPriority w:val="99"/>
    <w:rsid w:val="00CE03CC"/>
    <w:pPr>
      <w:tabs>
        <w:tab w:val="left" w:pos="1695"/>
      </w:tabs>
      <w:spacing w:after="0" w:line="240" w:lineRule="auto"/>
      <w:jc w:val="both"/>
    </w:pPr>
    <w:rPr>
      <w:sz w:val="24"/>
      <w:szCs w:val="24"/>
    </w:rPr>
  </w:style>
  <w:style w:type="character" w:customStyle="1" w:styleId="10">
    <w:name w:val="Основной текст Знак1"/>
    <w:aliases w:val="Çàã1 Знак,BO Знак,ID Знак,body indent Знак,andrad Знак,EHPT Знак,Body Text2 Знак,Основной текст Знак Знак1,Основной текст1 Знак,Основной текст Знак Знак Знак,bt Знак,body text Знак,contents Знак"/>
    <w:basedOn w:val="a0"/>
    <w:link w:val="a8"/>
    <w:uiPriority w:val="99"/>
    <w:locked/>
    <w:rsid w:val="00CE03CC"/>
    <w:rPr>
      <w:rFonts w:ascii="Calibri" w:hAnsi="Calibri" w:cs="Calibri"/>
    </w:rPr>
  </w:style>
  <w:style w:type="paragraph" w:styleId="21">
    <w:name w:val="Body Text 2"/>
    <w:basedOn w:val="a"/>
    <w:link w:val="22"/>
    <w:uiPriority w:val="99"/>
    <w:rsid w:val="00CE03CC"/>
    <w:pPr>
      <w:spacing w:after="0"/>
      <w:ind w:firstLine="720"/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locked/>
    <w:rsid w:val="00CE03CC"/>
    <w:rPr>
      <w:rFonts w:ascii="Calibri" w:hAnsi="Calibri" w:cs="Calibri"/>
    </w:rPr>
  </w:style>
  <w:style w:type="paragraph" w:styleId="a9">
    <w:name w:val="Balloon Text"/>
    <w:basedOn w:val="a"/>
    <w:link w:val="aa"/>
    <w:uiPriority w:val="99"/>
    <w:semiHidden/>
    <w:rsid w:val="00CE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E03CC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E03CC"/>
    <w:pPr>
      <w:spacing w:after="160" w:line="240" w:lineRule="exact"/>
    </w:pPr>
    <w:rPr>
      <w:noProof/>
      <w:sz w:val="20"/>
      <w:szCs w:val="20"/>
    </w:rPr>
  </w:style>
  <w:style w:type="paragraph" w:styleId="31">
    <w:name w:val="Body Text Indent 3"/>
    <w:basedOn w:val="a"/>
    <w:link w:val="32"/>
    <w:uiPriority w:val="99"/>
    <w:rsid w:val="00CE03CC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E03CC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a"/>
    <w:rsid w:val="00F5777E"/>
    <w:pPr>
      <w:widowControl w:val="0"/>
      <w:autoSpaceDE w:val="0"/>
      <w:autoSpaceDN w:val="0"/>
      <w:adjustRightInd w:val="0"/>
      <w:spacing w:after="0" w:line="276" w:lineRule="exact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rCharCarCarCharCharCarCarCharCharCarCarCharChar1">
    <w:name w:val="Char Char Car Car Char Char Car Car Char Char Car Car Char Char1"/>
    <w:basedOn w:val="a"/>
    <w:uiPriority w:val="99"/>
    <w:rsid w:val="002D0688"/>
    <w:pPr>
      <w:spacing w:after="160" w:line="240" w:lineRule="exact"/>
    </w:pPr>
    <w:rPr>
      <w:rFonts w:ascii="Times New Roman" w:hAnsi="Times New Roman" w:cs="Times New Roman"/>
      <w:noProof/>
      <w:sz w:val="20"/>
      <w:szCs w:val="20"/>
    </w:rPr>
  </w:style>
  <w:style w:type="paragraph" w:customStyle="1" w:styleId="CharCharCarCarCharCharCarCarCharCharCarCarCharChar2">
    <w:name w:val="Char Char Car Car Char Char Car Car Char Char Car Car Char Char2"/>
    <w:basedOn w:val="a"/>
    <w:uiPriority w:val="99"/>
    <w:rsid w:val="00463A1F"/>
    <w:pPr>
      <w:spacing w:after="160" w:line="240" w:lineRule="exact"/>
    </w:pPr>
    <w:rPr>
      <w:rFonts w:ascii="Times New Roman" w:hAnsi="Times New Roman" w:cs="Times New Roman"/>
      <w:noProof/>
      <w:sz w:val="20"/>
      <w:szCs w:val="20"/>
    </w:rPr>
  </w:style>
  <w:style w:type="paragraph" w:customStyle="1" w:styleId="ConsPlusNormal">
    <w:name w:val="ConsPlusNormal"/>
    <w:rsid w:val="006D691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99"/>
    <w:qFormat/>
    <w:rsid w:val="009C76DB"/>
    <w:pPr>
      <w:ind w:left="720"/>
    </w:pPr>
    <w:rPr>
      <w:rFonts w:eastAsia="Calibri"/>
      <w:lang w:eastAsia="en-US"/>
    </w:rPr>
  </w:style>
  <w:style w:type="paragraph" w:customStyle="1" w:styleId="ConsPlusNonformat">
    <w:name w:val="ConsPlusNonformat"/>
    <w:rsid w:val="009C76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Гипертекстовая ссылка"/>
    <w:basedOn w:val="a0"/>
    <w:uiPriority w:val="99"/>
    <w:rsid w:val="00C718E4"/>
    <w:rPr>
      <w:color w:val="106BBE"/>
    </w:rPr>
  </w:style>
  <w:style w:type="paragraph" w:customStyle="1" w:styleId="ConsNormal">
    <w:name w:val="ConsNormal"/>
    <w:rsid w:val="00C718E4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styleId="ad">
    <w:name w:val="Normal (Web)"/>
    <w:basedOn w:val="a"/>
    <w:locked/>
    <w:rsid w:val="00F259F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Письмо"/>
    <w:basedOn w:val="a"/>
    <w:rsid w:val="006C065C"/>
    <w:pPr>
      <w:spacing w:after="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9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CA722BEDB4504C3CE3334824D7AC587401C0AD1CB2579F5495C135BF8614461842FF7DF1A72E0B764061CC5B8B74E5DBBFF505752C4C58FcBaFL" TargetMode="External"/><Relationship Id="rId5" Type="http://schemas.openxmlformats.org/officeDocument/2006/relationships/hyperlink" Target="consultantplus://offline/ref=9CA722BEDB4504C3CE3334824D7AC587401C0AD1CB2579F5495C135BF8614461842FF7DF1A72E0B762061CC5B8B74E5DBBFF505752C4C58FcBa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2</Pages>
  <Words>506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Крапивина</dc:creator>
  <cp:keywords/>
  <dc:description/>
  <cp:lastModifiedBy>Чуманкина</cp:lastModifiedBy>
  <cp:revision>127</cp:revision>
  <cp:lastPrinted>2017-10-09T06:40:00Z</cp:lastPrinted>
  <dcterms:created xsi:type="dcterms:W3CDTF">2014-04-09T12:25:00Z</dcterms:created>
  <dcterms:modified xsi:type="dcterms:W3CDTF">2026-08-11T08:30:00Z</dcterms:modified>
</cp:coreProperties>
</file>